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A0345" w:rsidRDefault="009A0345" w:rsidP="00EE06C0">
      <w:pPr>
        <w:spacing w:after="0" w:line="360" w:lineRule="auto"/>
        <w:rPr>
          <w:rFonts w:ascii="Times New Roman" w:hAnsi="Times New Roman" w:cs="Times New Roman"/>
          <w:b/>
          <w:sz w:val="28"/>
          <w:szCs w:val="28"/>
          <w:lang w:val="ro-RO"/>
        </w:rPr>
      </w:pPr>
      <w:r>
        <w:rPr>
          <w:rFonts w:ascii="Times New Roman" w:hAnsi="Times New Roman" w:cs="Times New Roman"/>
          <w:b/>
          <w:sz w:val="28"/>
          <w:szCs w:val="28"/>
          <w:lang w:val="ro-RO"/>
        </w:rPr>
        <w:t xml:space="preserve">               </w:t>
      </w:r>
    </w:p>
    <w:p w:rsidR="002129C9" w:rsidRDefault="009A0345" w:rsidP="00EE06C0">
      <w:pPr>
        <w:spacing w:after="0" w:line="360" w:lineRule="auto"/>
        <w:rPr>
          <w:rFonts w:ascii="Times New Roman" w:hAnsi="Times New Roman" w:cs="Times New Roman"/>
          <w:b/>
          <w:sz w:val="28"/>
          <w:szCs w:val="28"/>
          <w:lang w:val="ro-RO"/>
        </w:rPr>
      </w:pPr>
      <w:r>
        <w:rPr>
          <w:rFonts w:ascii="Times New Roman" w:hAnsi="Times New Roman" w:cs="Times New Roman"/>
          <w:b/>
          <w:sz w:val="28"/>
          <w:szCs w:val="28"/>
          <w:lang w:val="ro-RO"/>
        </w:rPr>
        <w:t xml:space="preserve">             </w:t>
      </w:r>
      <w:r w:rsidR="00BC3930">
        <w:rPr>
          <w:rFonts w:ascii="Times New Roman" w:hAnsi="Times New Roman" w:cs="Times New Roman"/>
          <w:b/>
          <w:sz w:val="28"/>
          <w:szCs w:val="28"/>
          <w:lang w:val="ro-RO"/>
        </w:rPr>
        <w:t xml:space="preserve">    </w:t>
      </w:r>
      <w:r>
        <w:rPr>
          <w:rFonts w:ascii="Times New Roman" w:hAnsi="Times New Roman" w:cs="Times New Roman"/>
          <w:b/>
          <w:sz w:val="28"/>
          <w:szCs w:val="28"/>
          <w:lang w:val="ro-RO"/>
        </w:rPr>
        <w:t xml:space="preserve"> ACTIVITĂȚI  METODICE  INOVATOARE  </w:t>
      </w:r>
      <w:r w:rsidR="002129C9">
        <w:rPr>
          <w:rFonts w:ascii="Times New Roman" w:hAnsi="Times New Roman" w:cs="Times New Roman"/>
          <w:b/>
          <w:sz w:val="28"/>
          <w:szCs w:val="28"/>
          <w:lang w:val="ro-RO"/>
        </w:rPr>
        <w:t>ÎN</w:t>
      </w:r>
      <w:r>
        <w:rPr>
          <w:rFonts w:ascii="Times New Roman" w:hAnsi="Times New Roman" w:cs="Times New Roman"/>
          <w:b/>
          <w:sz w:val="28"/>
          <w:szCs w:val="28"/>
          <w:lang w:val="ro-RO"/>
        </w:rPr>
        <w:t xml:space="preserve">  EDUCAȚIE</w:t>
      </w:r>
    </w:p>
    <w:p w:rsidR="009A0345" w:rsidRDefault="002129C9" w:rsidP="00EE06C0">
      <w:pPr>
        <w:spacing w:after="0" w:line="360" w:lineRule="auto"/>
        <w:rPr>
          <w:rFonts w:ascii="Times New Roman" w:hAnsi="Times New Roman" w:cs="Times New Roman"/>
          <w:b/>
          <w:sz w:val="28"/>
          <w:szCs w:val="28"/>
          <w:lang w:val="ro-RO"/>
        </w:rPr>
      </w:pPr>
      <w:r>
        <w:rPr>
          <w:rFonts w:ascii="Times New Roman" w:hAnsi="Times New Roman" w:cs="Times New Roman"/>
          <w:b/>
          <w:sz w:val="28"/>
          <w:szCs w:val="28"/>
          <w:lang w:val="ro-RO"/>
        </w:rPr>
        <w:t xml:space="preserve">                             </w:t>
      </w:r>
      <w:r w:rsidR="00EE06C0">
        <w:rPr>
          <w:rFonts w:ascii="Times New Roman" w:hAnsi="Times New Roman" w:cs="Times New Roman"/>
          <w:b/>
          <w:sz w:val="28"/>
          <w:szCs w:val="28"/>
          <w:lang w:val="ro-RO"/>
        </w:rPr>
        <w:t xml:space="preserve">      </w:t>
      </w:r>
    </w:p>
    <w:p w:rsidR="002129C9" w:rsidRPr="009A0345" w:rsidRDefault="009A0345" w:rsidP="00EE06C0">
      <w:pPr>
        <w:spacing w:after="0" w:line="360" w:lineRule="auto"/>
        <w:rPr>
          <w:rFonts w:ascii="Times New Roman" w:hAnsi="Times New Roman" w:cs="Times New Roman"/>
          <w:sz w:val="28"/>
          <w:szCs w:val="28"/>
          <w:lang w:val="ro-RO"/>
        </w:rPr>
      </w:pPr>
      <w:r>
        <w:rPr>
          <w:rFonts w:ascii="Times New Roman" w:hAnsi="Times New Roman" w:cs="Times New Roman"/>
          <w:b/>
          <w:sz w:val="28"/>
          <w:szCs w:val="28"/>
          <w:lang w:val="ro-RO"/>
        </w:rPr>
        <w:t xml:space="preserve">                                                  </w:t>
      </w:r>
      <w:r w:rsidR="002129C9" w:rsidRPr="009A0345">
        <w:rPr>
          <w:rFonts w:ascii="Times New Roman" w:hAnsi="Times New Roman" w:cs="Times New Roman"/>
          <w:sz w:val="24"/>
          <w:szCs w:val="24"/>
          <w:lang w:val="ro-RO"/>
        </w:rPr>
        <w:t>EDUCATOARE</w:t>
      </w:r>
      <w:r w:rsidR="002129C9" w:rsidRPr="009A0345">
        <w:rPr>
          <w:rFonts w:ascii="Times New Roman" w:hAnsi="Times New Roman" w:cs="Times New Roman"/>
          <w:sz w:val="24"/>
          <w:szCs w:val="24"/>
        </w:rPr>
        <w:t>:</w:t>
      </w:r>
      <w:r w:rsidR="002129C9" w:rsidRPr="009A0345">
        <w:rPr>
          <w:rFonts w:ascii="Times New Roman" w:hAnsi="Times New Roman" w:cs="Times New Roman"/>
          <w:sz w:val="24"/>
          <w:szCs w:val="24"/>
          <w:lang w:val="ro-RO"/>
        </w:rPr>
        <w:t xml:space="preserve"> PROF. BODESCU MIHAELA LAURENȚIA</w:t>
      </w:r>
    </w:p>
    <w:p w:rsidR="002129C9" w:rsidRPr="009A0345" w:rsidRDefault="002129C9" w:rsidP="00EE06C0">
      <w:pPr>
        <w:spacing w:after="0" w:line="360" w:lineRule="auto"/>
        <w:rPr>
          <w:rFonts w:ascii="Times New Roman" w:hAnsi="Times New Roman" w:cs="Times New Roman"/>
          <w:sz w:val="24"/>
          <w:szCs w:val="24"/>
          <w:lang w:val="ro-RO"/>
        </w:rPr>
      </w:pPr>
      <w:r w:rsidRPr="009A0345">
        <w:rPr>
          <w:rFonts w:ascii="Times New Roman" w:hAnsi="Times New Roman" w:cs="Times New Roman"/>
          <w:sz w:val="24"/>
          <w:szCs w:val="24"/>
          <w:lang w:val="ro-RO"/>
        </w:rPr>
        <w:t xml:space="preserve">                                           </w:t>
      </w:r>
      <w:r w:rsidR="00EE06C0" w:rsidRPr="009A0345">
        <w:rPr>
          <w:rFonts w:ascii="Times New Roman" w:hAnsi="Times New Roman" w:cs="Times New Roman"/>
          <w:sz w:val="24"/>
          <w:szCs w:val="24"/>
          <w:lang w:val="ro-RO"/>
        </w:rPr>
        <w:t xml:space="preserve">            </w:t>
      </w:r>
      <w:r w:rsidR="009A0345">
        <w:rPr>
          <w:rFonts w:ascii="Times New Roman" w:hAnsi="Times New Roman" w:cs="Times New Roman"/>
          <w:sz w:val="24"/>
          <w:szCs w:val="24"/>
          <w:lang w:val="ro-RO"/>
        </w:rPr>
        <w:t xml:space="preserve">  </w:t>
      </w:r>
      <w:r w:rsidR="009A0345" w:rsidRPr="009A0345">
        <w:rPr>
          <w:rFonts w:ascii="Times New Roman" w:hAnsi="Times New Roman" w:cs="Times New Roman"/>
          <w:sz w:val="24"/>
          <w:szCs w:val="24"/>
          <w:lang w:val="ro-RO"/>
        </w:rPr>
        <w:t xml:space="preserve"> </w:t>
      </w:r>
      <w:r w:rsidRPr="009A0345">
        <w:rPr>
          <w:rFonts w:ascii="Times New Roman" w:hAnsi="Times New Roman" w:cs="Times New Roman"/>
          <w:sz w:val="24"/>
          <w:szCs w:val="24"/>
          <w:lang w:val="ro-RO"/>
        </w:rPr>
        <w:t>GRĂDINIȚA P.P. NR.3, PETROȘANI</w:t>
      </w:r>
    </w:p>
    <w:p w:rsidR="002129C9" w:rsidRPr="00EE06C0" w:rsidRDefault="002129C9" w:rsidP="00EE06C0">
      <w:pPr>
        <w:spacing w:after="0" w:line="360" w:lineRule="auto"/>
        <w:rPr>
          <w:rFonts w:ascii="Times New Roman" w:hAnsi="Times New Roman" w:cs="Times New Roman"/>
          <w:i/>
          <w:sz w:val="24"/>
          <w:szCs w:val="24"/>
        </w:rPr>
      </w:pPr>
      <w:r w:rsidRPr="00EE06C0">
        <w:rPr>
          <w:rFonts w:ascii="Times New Roman" w:hAnsi="Times New Roman" w:cs="Times New Roman"/>
          <w:i/>
          <w:sz w:val="24"/>
          <w:szCs w:val="24"/>
        </w:rPr>
        <w:t xml:space="preserve">Motto: </w:t>
      </w:r>
    </w:p>
    <w:p w:rsidR="00696F4E" w:rsidRPr="00EE06C0" w:rsidRDefault="002129C9" w:rsidP="00EE06C0">
      <w:pPr>
        <w:spacing w:after="0" w:line="360" w:lineRule="auto"/>
        <w:rPr>
          <w:rFonts w:ascii="Times New Roman" w:hAnsi="Times New Roman" w:cs="Times New Roman"/>
          <w:i/>
          <w:sz w:val="24"/>
          <w:szCs w:val="24"/>
        </w:rPr>
      </w:pPr>
      <w:r w:rsidRPr="00EE06C0">
        <w:rPr>
          <w:rFonts w:ascii="Times New Roman" w:hAnsi="Times New Roman" w:cs="Times New Roman"/>
          <w:i/>
          <w:sz w:val="24"/>
          <w:szCs w:val="24"/>
        </w:rPr>
        <w:t xml:space="preserve">       „Să nu-i educăm pe copii pentru lumea de azi. Această lume nu va mai exista când ei vor fi mari. Și nimic nu ne permite să știm cum va fi lumea lor. Atunci să-i învățăm să se adapteze.” </w:t>
      </w:r>
      <w:r w:rsidR="00696F4E" w:rsidRPr="00EE06C0">
        <w:rPr>
          <w:rFonts w:ascii="Times New Roman" w:hAnsi="Times New Roman" w:cs="Times New Roman"/>
          <w:i/>
          <w:sz w:val="24"/>
          <w:szCs w:val="24"/>
        </w:rPr>
        <w:t xml:space="preserve">             </w:t>
      </w:r>
    </w:p>
    <w:p w:rsidR="002129C9" w:rsidRPr="00EE06C0" w:rsidRDefault="00696F4E" w:rsidP="00EE06C0">
      <w:pPr>
        <w:spacing w:after="0" w:line="360" w:lineRule="auto"/>
        <w:rPr>
          <w:i/>
        </w:rPr>
      </w:pPr>
      <w:r w:rsidRPr="00EE06C0">
        <w:rPr>
          <w:rFonts w:ascii="Times New Roman" w:hAnsi="Times New Roman" w:cs="Times New Roman"/>
          <w:i/>
          <w:sz w:val="24"/>
          <w:szCs w:val="24"/>
        </w:rPr>
        <w:t xml:space="preserve">                                                                                                                  </w:t>
      </w:r>
      <w:r w:rsidR="002129C9" w:rsidRPr="00EE06C0">
        <w:rPr>
          <w:rFonts w:ascii="Times New Roman" w:hAnsi="Times New Roman" w:cs="Times New Roman"/>
          <w:i/>
          <w:sz w:val="24"/>
          <w:szCs w:val="24"/>
        </w:rPr>
        <w:t>(Maria Montessori</w:t>
      </w:r>
      <w:r w:rsidR="002129C9" w:rsidRPr="00EE06C0">
        <w:rPr>
          <w:i/>
        </w:rPr>
        <w:t>).</w:t>
      </w:r>
    </w:p>
    <w:p w:rsidR="00D639F6" w:rsidRDefault="002129C9" w:rsidP="00EE06C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129C9">
        <w:rPr>
          <w:rFonts w:ascii="Times New Roman" w:hAnsi="Times New Roman" w:cs="Times New Roman"/>
          <w:sz w:val="24"/>
          <w:szCs w:val="24"/>
        </w:rPr>
        <w:t xml:space="preserve">În procesul de învăţământ profesorul, ca şi elevii, acţionează prin intermediul unor metode de predare şi învăţare. Calitatea muncii lor este în funcţie de aceste metode, ele constituind o sursă însemnată de creştere a capacităţii şi eficienţei învăţământului. Aplicându-se metode deosebite, se obţin diferenţe esenţiale în pregătirea elevilor. </w:t>
      </w:r>
    </w:p>
    <w:p w:rsidR="002129C9" w:rsidRDefault="00D639F6" w:rsidP="00EE06C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6256F">
        <w:rPr>
          <w:rFonts w:ascii="Times New Roman" w:hAnsi="Times New Roman" w:cs="Times New Roman"/>
          <w:sz w:val="24"/>
          <w:szCs w:val="24"/>
        </w:rPr>
        <w:t xml:space="preserve"> </w:t>
      </w:r>
      <w:r>
        <w:rPr>
          <w:rFonts w:ascii="Times New Roman" w:hAnsi="Times New Roman" w:cs="Times New Roman"/>
          <w:sz w:val="24"/>
          <w:szCs w:val="24"/>
        </w:rPr>
        <w:t xml:space="preserve">  </w:t>
      </w:r>
      <w:r w:rsidR="002129C9" w:rsidRPr="002129C9">
        <w:rPr>
          <w:rFonts w:ascii="Times New Roman" w:hAnsi="Times New Roman" w:cs="Times New Roman"/>
          <w:sz w:val="24"/>
          <w:szCs w:val="24"/>
        </w:rPr>
        <w:t xml:space="preserve">În ultimele decenii a crescut interesul pentru aşa-numitele metode moderne. Sunt considerate moderne toate acele metode care sunt capabile să mobilizeze energiile elevului, să-i concentreze atenţia, să-l facă să urmărească cu interes şi curiozitate lecţia, să-i câştige adeziunea logică şi afecţiunea faţă de cele nou învăţate, care-l îndeamnă să-şi pună în joc imaginaţia, înţelegerea, puterea de anticipare, memoria etc. Aceste metode pun mai mult accentul pe cunoaşterea operaţională, pe învăţarea prin acţiune, prin manipulare în plan manual şi mintal a obiectelor, acţiunilor etc. Folosirea metodelor moderne de predare-învăţare-evaluare nu înseamnă a renunţa la metodele tradiţionale ci a le actualiza pe acestea cu mijloace </w:t>
      </w:r>
      <w:r>
        <w:rPr>
          <w:rFonts w:ascii="Times New Roman" w:hAnsi="Times New Roman" w:cs="Times New Roman"/>
          <w:sz w:val="24"/>
          <w:szCs w:val="24"/>
        </w:rPr>
        <w:t>moderne.</w:t>
      </w:r>
    </w:p>
    <w:p w:rsidR="000E5575" w:rsidRDefault="000E5575" w:rsidP="00EE06C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E5575">
        <w:rPr>
          <w:rFonts w:ascii="Times New Roman" w:hAnsi="Times New Roman" w:cs="Times New Roman"/>
          <w:sz w:val="24"/>
          <w:szCs w:val="24"/>
        </w:rPr>
        <w:t xml:space="preserve">Metoda este selectată de cadrul didactic şi este pusă în aplicare în lecţii sau activităţi extraşcolare cu ajutorul elevilor şi în beneficiul acestora; presupune, în toate cazurile, o colaborare între profesor şi elev, participarea lor la căutare de soluţii, la distingerea dintre adevăr şi eroare şi care, sub forma unor variante şi/sau procedee selecţionate, se foloseşte pentru asimilarea cunoştinţelor, a trăirilor valorice şi a stimulării spiritului creativ. </w:t>
      </w:r>
    </w:p>
    <w:p w:rsidR="000E5575" w:rsidRDefault="000E5575" w:rsidP="00EE06C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E5575">
        <w:rPr>
          <w:rFonts w:ascii="Times New Roman" w:hAnsi="Times New Roman" w:cs="Times New Roman"/>
          <w:sz w:val="24"/>
          <w:szCs w:val="24"/>
        </w:rPr>
        <w:t xml:space="preserve">Când se alege o metodă, se ţine cont de finalităţile educaţiei, de conţinutul procesului instructiv, de particularităţile de vârstă şi de cele individuale ale elevilor, de psihosociologia grupurilor şcolare, de natura mijloacelor de învăţământ, de experienţa şi competenţa cadrului didactic. </w:t>
      </w:r>
    </w:p>
    <w:p w:rsidR="000E5575" w:rsidRDefault="000E5575" w:rsidP="00EE06C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E5575">
        <w:rPr>
          <w:rFonts w:ascii="Times New Roman" w:hAnsi="Times New Roman" w:cs="Times New Roman"/>
          <w:sz w:val="24"/>
          <w:szCs w:val="24"/>
        </w:rPr>
        <w:t xml:space="preserve">Povestirea este o metodă de învăţământ ce poate fi folosită cu foarte mare succes în învăţământul preșcolar, care constă în expunerea orală, vie, plastică, sub formă de naraţiune sau descriere prin intermediul căreia sunt înfăţişate fapte, evenimente, întâmplări îndepărtate în fenomene ale naturii, </w:t>
      </w:r>
      <w:r w:rsidRPr="000E5575">
        <w:rPr>
          <w:rFonts w:ascii="Times New Roman" w:hAnsi="Times New Roman" w:cs="Times New Roman"/>
          <w:sz w:val="24"/>
          <w:szCs w:val="24"/>
        </w:rPr>
        <w:lastRenderedPageBreak/>
        <w:t>spaţiu şi timp, etc. pe care copiii nu le pot înţelege altfel. Activitatea de povestire este una dintre activitățile de educare a limbajului cele mai plăcute copiilor, deoarece satisface nevoia de cunoaștere și de afectivitate, stimulează imaginația și oferă cadrul adecvat de exersare a capacității de comunicare.</w:t>
      </w:r>
    </w:p>
    <w:p w:rsidR="000E5575" w:rsidRDefault="000E5575" w:rsidP="00EE06C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E5575">
        <w:rPr>
          <w:rFonts w:ascii="Times New Roman" w:hAnsi="Times New Roman" w:cs="Times New Roman"/>
          <w:sz w:val="24"/>
          <w:szCs w:val="24"/>
        </w:rPr>
        <w:t xml:space="preserve"> Covorul povestitor, covorul cu poveşti, povestea din covor, sacul cu poveşti sau trăistuţa cu poveşti, cum mai denumim această manieră de a povesti, este un suport la carte ca şi mini-teatrul, păpuşile de deget sau păpuşile, care îi induce copilului plăcerea de a citi, conştientizându-l că acea poveste pe care el o ascultă, se găseşte între coperţile acelei cărţi care se află alături de covor. De obicei cartea, covorul şi personajele din poveste se găsesc într-un sac, care de această dată este adus de doamna educatoare şi nu de Moş Craciun, şi este plin cu poveşti şi nu de cadouri. Începutul tradiţional al poveştii cu "A fost odată ca niciodată ..." se transformă în "Şi când covorul s-a desfăcut, / Povestea a şi început!" sau "Covorul se derulează / Şi povestea demarează", iar finalul "Şi am încălecat pe-o şa şi v-am spus povestea aşa" devine "Şi când povestea s-a terminat, / Covorul l-am şi rulat".</w:t>
      </w:r>
    </w:p>
    <w:p w:rsidR="000E5575" w:rsidRPr="000E5575" w:rsidRDefault="000E5575" w:rsidP="00EE06C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E5575">
        <w:rPr>
          <w:rFonts w:ascii="Times New Roman" w:hAnsi="Times New Roman" w:cs="Times New Roman"/>
          <w:sz w:val="24"/>
          <w:szCs w:val="24"/>
        </w:rPr>
        <w:t>Șorțul povestitor este o metodă inovativă de predare folosită în grădinițe, prin care copiii sunt implicați activ și creativ în povesti. Șorțul este confecționat din material textil, iar toate elementele și personajele sunt din fetru, personalizate pentru fiecare poveste în parte, cu detalii specifice acțiunii din acea poveste; elementele fixe sunt cusute, iar personajele sunt marionete de degete.</w:t>
      </w:r>
    </w:p>
    <w:p w:rsidR="000E5575" w:rsidRPr="000E5575" w:rsidRDefault="000E5575" w:rsidP="00EE06C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E5575">
        <w:rPr>
          <w:rFonts w:ascii="Times New Roman" w:hAnsi="Times New Roman" w:cs="Times New Roman"/>
          <w:sz w:val="24"/>
          <w:szCs w:val="24"/>
        </w:rPr>
        <w:t>Activitatea la clasă ne-a demonstrat de fiecare dată că formarea de competenţe lectorale şi de interpretare a lecturii se produce efectiv prin valorificarea potenţialului intelectual propriu al elevilor în interacţiune cu situaţia de învăţare, în care rolul determinant îl au tehnicile aplicate.</w:t>
      </w:r>
    </w:p>
    <w:p w:rsidR="00D639F6" w:rsidRDefault="00D639F6" w:rsidP="00EE06C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639F6">
        <w:rPr>
          <w:rFonts w:ascii="Times New Roman" w:hAnsi="Times New Roman" w:cs="Times New Roman"/>
          <w:sz w:val="24"/>
          <w:szCs w:val="24"/>
        </w:rPr>
        <w:t>În abordarea creativitǎţii in procesul educaţional, elevul trebuie încurajat să gândească independent, să îşi asume riscuri si responsabilităţi in demersul său spre formare intelectuală. Evaluarea pentru asigurarea calităţii şi rezultatele obţinute trebuie să ne lărgească perspectiva asupra situaţiei reale din şcoli, să identifice nivelul de pregătire al elevilor şi să ne ajute să descoperim componentele ce au nevoie de sprijin în dezvoltare.</w:t>
      </w:r>
    </w:p>
    <w:p w:rsidR="00C83CCE" w:rsidRDefault="00C83CCE" w:rsidP="00EE06C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C83CCE">
        <w:rPr>
          <w:rFonts w:ascii="Times New Roman" w:hAnsi="Times New Roman" w:cs="Times New Roman"/>
          <w:sz w:val="24"/>
          <w:szCs w:val="24"/>
        </w:rPr>
        <w:t>Creativitatea, in termeni generali, este un proces mental care permite generarea de idei şi concepte noi sau asocieri originale intre concepte şi idei deja existente. Lumea modernă pune accentul pe folosirea mai eficientă a cunoaşterii şi a inovaţiei. Este necesară extinderea abilităţilor creatoare ale întregii populaţii, mai ales ale acelora care le permit oamenilor să se schimbe şi să fie deschişi faţă de idei noi într-o societate diversă din punct de vedere cultural, bazată pe cunoaştere. Obiectivul principal este promovarea unor abordări inovative şi creative în diferite domenii de activitate.</w:t>
      </w:r>
    </w:p>
    <w:p w:rsidR="00C83CCE" w:rsidRPr="00C83CCE" w:rsidRDefault="00C83CCE" w:rsidP="00EE06C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C83CCE">
        <w:rPr>
          <w:rFonts w:ascii="Times New Roman" w:hAnsi="Times New Roman" w:cs="Times New Roman"/>
          <w:sz w:val="24"/>
          <w:szCs w:val="24"/>
        </w:rPr>
        <w:t xml:space="preserve">Educaţia şi formarea profesională sunt factori decisivi pentru realizarea acestui lucru. Activităţile ar trebui să se concentreze pe crearea unui mediu favorabil pentru creativitate şi inovaţie şi să stimuleze o </w:t>
      </w:r>
      <w:r w:rsidRPr="00C83CCE">
        <w:rPr>
          <w:rFonts w:ascii="Times New Roman" w:hAnsi="Times New Roman" w:cs="Times New Roman"/>
          <w:sz w:val="24"/>
          <w:szCs w:val="24"/>
        </w:rPr>
        <w:lastRenderedPageBreak/>
        <w:t>strategie pe termen lung. Ar trebui, de exemplu, să se pună accent pe o gamă largă de subiecte, precum matematica, ştiinţa şi informaţia şi alte tehnologii</w:t>
      </w:r>
    </w:p>
    <w:p w:rsidR="00D639F6" w:rsidRDefault="00D639F6" w:rsidP="00EE06C0">
      <w:pPr>
        <w:spacing w:after="0" w:line="360" w:lineRule="auto"/>
        <w:jc w:val="both"/>
      </w:pPr>
      <w:r>
        <w:rPr>
          <w:rFonts w:ascii="Times New Roman" w:hAnsi="Times New Roman" w:cs="Times New Roman"/>
          <w:sz w:val="24"/>
          <w:szCs w:val="24"/>
        </w:rPr>
        <w:t xml:space="preserve">       </w:t>
      </w:r>
      <w:r w:rsidRPr="00D639F6">
        <w:rPr>
          <w:rFonts w:ascii="Times New Roman" w:hAnsi="Times New Roman" w:cs="Times New Roman"/>
          <w:sz w:val="24"/>
          <w:szCs w:val="24"/>
        </w:rPr>
        <w:t>Procesul de învățământ este un sistem complex, rezultat al interdependenței dintre predare, învățare si evaluare, cu o finalitate bine conturată – aceea de transpunere în practică a idealului educațional, dezvoltarea integral-vocațională a personalității. Calea principală prin care se realizează acest aspect este perfecționarea tehnologiei, respectiv a formelor, metodelor și mijloacelor prin care se ajunge la rezultatul scontat</w:t>
      </w:r>
      <w:r>
        <w:t>.</w:t>
      </w:r>
    </w:p>
    <w:p w:rsidR="00D639F6" w:rsidRDefault="00D639F6" w:rsidP="00EE06C0">
      <w:pPr>
        <w:spacing w:after="0" w:line="360" w:lineRule="auto"/>
        <w:jc w:val="both"/>
      </w:pPr>
      <w:r>
        <w:rPr>
          <w:rFonts w:ascii="Times New Roman" w:hAnsi="Times New Roman" w:cs="Times New Roman"/>
          <w:sz w:val="24"/>
          <w:szCs w:val="24"/>
        </w:rPr>
        <w:t xml:space="preserve">      </w:t>
      </w:r>
      <w:r w:rsidRPr="00D639F6">
        <w:rPr>
          <w:rFonts w:ascii="Times New Roman" w:hAnsi="Times New Roman" w:cs="Times New Roman"/>
          <w:sz w:val="24"/>
          <w:szCs w:val="24"/>
        </w:rPr>
        <w:t>Obiectivul general este acela de a promova creativitatea ca factor cheie în dezvoltarea competenţelor personale, antreprenoriale şi sociale prin învăţarea pe tot parcursul vieţii dar şi de a găsi strategii moderne folosite pentru asigurarea unei educaţii de calitate în învăţământ. Pentru elevi, şcoala viitorului trebuie să promoveze o educaţie de calitate şi să fie axată pe valori în care elevii să creadă, în care să se regăsească, îndeplinind două condiţii, fundamentale din punctul lor de vedere: şcoala viitorului trebuie să le placă şi să fie eficientă</w:t>
      </w:r>
      <w:r>
        <w:t>.</w:t>
      </w:r>
    </w:p>
    <w:p w:rsidR="000E5575" w:rsidRDefault="000E5575" w:rsidP="00EE06C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E5575">
        <w:rPr>
          <w:rFonts w:ascii="Times New Roman" w:hAnsi="Times New Roman" w:cs="Times New Roman"/>
          <w:sz w:val="24"/>
          <w:szCs w:val="24"/>
        </w:rPr>
        <w:t>În societatea actuală, are loc un proces dinamic care obligă toate categoriile sociale să ţină pasul cu evoluţia societăţii şi implicit a educaţiei. Şi în învăţământ au loc transformări rapide. Educatoarea apelează la o serie întreagă de instrumente pentru a uşura şi accelera asimilarea şi aplicabilitatea informaţiilor.</w:t>
      </w:r>
    </w:p>
    <w:p w:rsidR="000E5575" w:rsidRDefault="000E5575" w:rsidP="00EE06C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E5575">
        <w:rPr>
          <w:rFonts w:ascii="Times New Roman" w:hAnsi="Times New Roman" w:cs="Times New Roman"/>
          <w:sz w:val="24"/>
          <w:szCs w:val="24"/>
        </w:rPr>
        <w:t>Trebuie, însă, să avem mare grijă, când, cum și ce metodă aplicăm, deoarece demersurile didactice pe care le inițiem trebuie să fie în concordanță cu particularitățile de vârstă și posibilitățile cognitive și practice ale copiilor. Nu orice metodă poate fi aplicată în cadrul oricărei categorii de activitate sau la 6 orice nivel de vârstă. În alegerea metodelor pe care le vom aplica, trebuie să ținem cont de tema tratată, de tipul ei (de predare, învățare, evaluare) și de nivelul de dezvoltare intelectuală al copiilor. De aceea, este necesar un studiu profund al acestor metode, o analiză amănunțită, creativitate, responsabilitate didactică și capacitate de adaptare și aplicare.</w:t>
      </w:r>
    </w:p>
    <w:p w:rsidR="000E5575" w:rsidRDefault="000E5575" w:rsidP="00EE06C0">
      <w:pPr>
        <w:spacing w:after="0" w:line="360" w:lineRule="auto"/>
        <w:jc w:val="both"/>
        <w:rPr>
          <w:rFonts w:ascii="Times New Roman" w:hAnsi="Times New Roman" w:cs="Times New Roman"/>
          <w:sz w:val="24"/>
          <w:szCs w:val="24"/>
        </w:rPr>
      </w:pPr>
    </w:p>
    <w:p w:rsidR="000E5575" w:rsidRDefault="000E5575" w:rsidP="00EE06C0">
      <w:pPr>
        <w:spacing w:after="0" w:line="360" w:lineRule="auto"/>
        <w:jc w:val="both"/>
        <w:rPr>
          <w:rFonts w:ascii="Times New Roman" w:hAnsi="Times New Roman" w:cs="Times New Roman"/>
          <w:sz w:val="24"/>
          <w:szCs w:val="24"/>
        </w:rPr>
      </w:pPr>
      <w:r w:rsidRPr="000E5575">
        <w:rPr>
          <w:rFonts w:ascii="Times New Roman" w:hAnsi="Times New Roman" w:cs="Times New Roman"/>
          <w:sz w:val="24"/>
          <w:szCs w:val="24"/>
        </w:rPr>
        <w:t xml:space="preserve">Bibliografie: </w:t>
      </w:r>
    </w:p>
    <w:p w:rsidR="0036256F" w:rsidRDefault="0036256F" w:rsidP="00EE06C0">
      <w:pPr>
        <w:pStyle w:val="Listparagraf"/>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Boncu Ștefan – </w:t>
      </w:r>
      <w:r w:rsidRPr="0036256F">
        <w:rPr>
          <w:rFonts w:ascii="Times New Roman" w:hAnsi="Times New Roman" w:cs="Times New Roman"/>
          <w:sz w:val="24"/>
          <w:szCs w:val="24"/>
        </w:rPr>
        <w:t>„</w:t>
      </w:r>
      <w:r w:rsidR="000E5575" w:rsidRPr="0036256F">
        <w:rPr>
          <w:rFonts w:ascii="Times New Roman" w:hAnsi="Times New Roman" w:cs="Times New Roman"/>
          <w:i/>
          <w:sz w:val="24"/>
          <w:szCs w:val="24"/>
        </w:rPr>
        <w:t>Psihosociologie școlară</w:t>
      </w:r>
      <w:r w:rsidR="000E5575" w:rsidRPr="0036256F">
        <w:rPr>
          <w:rFonts w:ascii="Times New Roman" w:hAnsi="Times New Roman" w:cs="Times New Roman"/>
          <w:sz w:val="24"/>
          <w:szCs w:val="24"/>
        </w:rPr>
        <w:t xml:space="preserve">, Editura Polirom, București, 2013; </w:t>
      </w:r>
    </w:p>
    <w:p w:rsidR="0036256F" w:rsidRPr="0036256F" w:rsidRDefault="0036256F" w:rsidP="00EE06C0">
      <w:pPr>
        <w:pStyle w:val="Listparagraf"/>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Dumitru, I. Al., 2000 </w:t>
      </w:r>
      <w:r w:rsidRPr="0036256F">
        <w:rPr>
          <w:rFonts w:ascii="Times New Roman" w:hAnsi="Times New Roman" w:cs="Times New Roman"/>
          <w:sz w:val="24"/>
          <w:szCs w:val="24"/>
        </w:rPr>
        <w:t>–„</w:t>
      </w:r>
      <w:r w:rsidRPr="0036256F">
        <w:rPr>
          <w:rFonts w:ascii="Times New Roman" w:hAnsi="Times New Roman" w:cs="Times New Roman"/>
          <w:i/>
          <w:sz w:val="24"/>
          <w:szCs w:val="24"/>
        </w:rPr>
        <w:t>Dezvoltarea gândirii critice şi învăţarea eficientă</w:t>
      </w:r>
      <w:r>
        <w:rPr>
          <w:rFonts w:ascii="Times New Roman" w:hAnsi="Times New Roman" w:cs="Times New Roman"/>
          <w:i/>
          <w:sz w:val="24"/>
          <w:szCs w:val="24"/>
        </w:rPr>
        <w:t>”</w:t>
      </w:r>
      <w:r w:rsidRPr="0036256F">
        <w:rPr>
          <w:rFonts w:ascii="Times New Roman" w:hAnsi="Times New Roman" w:cs="Times New Roman"/>
          <w:sz w:val="24"/>
          <w:szCs w:val="24"/>
        </w:rPr>
        <w:t>, Editura de Vest, Timişoara;</w:t>
      </w:r>
    </w:p>
    <w:p w:rsidR="000E5575" w:rsidRDefault="000E5575" w:rsidP="00EE06C0">
      <w:pPr>
        <w:pStyle w:val="Listparagraf"/>
        <w:numPr>
          <w:ilvl w:val="0"/>
          <w:numId w:val="1"/>
        </w:numPr>
        <w:spacing w:after="0" w:line="360" w:lineRule="auto"/>
        <w:jc w:val="both"/>
        <w:rPr>
          <w:rFonts w:ascii="Times New Roman" w:hAnsi="Times New Roman" w:cs="Times New Roman"/>
          <w:sz w:val="24"/>
          <w:szCs w:val="24"/>
        </w:rPr>
      </w:pPr>
      <w:r w:rsidRPr="0036256F">
        <w:rPr>
          <w:rFonts w:ascii="Times New Roman" w:hAnsi="Times New Roman" w:cs="Times New Roman"/>
          <w:sz w:val="24"/>
          <w:szCs w:val="24"/>
        </w:rPr>
        <w:t>Mîndru Elena – „</w:t>
      </w:r>
      <w:r w:rsidRPr="0036256F">
        <w:rPr>
          <w:rFonts w:ascii="Times New Roman" w:hAnsi="Times New Roman" w:cs="Times New Roman"/>
          <w:i/>
          <w:sz w:val="24"/>
          <w:szCs w:val="24"/>
        </w:rPr>
        <w:t>Strategii didactice interactive</w:t>
      </w:r>
      <w:r w:rsidRPr="0036256F">
        <w:rPr>
          <w:rFonts w:ascii="Times New Roman" w:hAnsi="Times New Roman" w:cs="Times New Roman"/>
          <w:sz w:val="24"/>
          <w:szCs w:val="24"/>
        </w:rPr>
        <w:t>”, Editura Didactica Publishing House, București, 200</w:t>
      </w:r>
      <w:r w:rsidR="0036256F">
        <w:rPr>
          <w:rFonts w:ascii="Times New Roman" w:hAnsi="Times New Roman" w:cs="Times New Roman"/>
          <w:sz w:val="24"/>
          <w:szCs w:val="24"/>
        </w:rPr>
        <w:t>.</w:t>
      </w:r>
    </w:p>
    <w:p w:rsidR="00EE06C0" w:rsidRPr="00EE06C0" w:rsidRDefault="00EE06C0" w:rsidP="00EE06C0">
      <w:pPr>
        <w:pStyle w:val="Listparagraf"/>
        <w:numPr>
          <w:ilvl w:val="0"/>
          <w:numId w:val="1"/>
        </w:numPr>
        <w:spacing w:line="360" w:lineRule="auto"/>
        <w:rPr>
          <w:rFonts w:ascii="Times New Roman" w:hAnsi="Times New Roman" w:cs="Times New Roman"/>
          <w:sz w:val="24"/>
          <w:szCs w:val="24"/>
        </w:rPr>
      </w:pPr>
      <w:r w:rsidRPr="00EE06C0">
        <w:rPr>
          <w:rFonts w:ascii="Times New Roman" w:hAnsi="Times New Roman" w:cs="Times New Roman"/>
          <w:sz w:val="24"/>
          <w:szCs w:val="24"/>
        </w:rPr>
        <w:t>Nicola Ioan – „Tratat de pedagogie școlară”, Editura Aramis, București, 2003;</w:t>
      </w:r>
    </w:p>
    <w:p w:rsidR="00EE06C0" w:rsidRPr="00EE06C0" w:rsidRDefault="00EE06C0" w:rsidP="00EE06C0">
      <w:pPr>
        <w:spacing w:after="0" w:line="360" w:lineRule="auto"/>
        <w:ind w:left="360"/>
        <w:jc w:val="both"/>
        <w:rPr>
          <w:rFonts w:ascii="Times New Roman" w:hAnsi="Times New Roman" w:cs="Times New Roman"/>
          <w:sz w:val="24"/>
          <w:szCs w:val="24"/>
        </w:rPr>
      </w:pPr>
    </w:p>
    <w:sectPr w:rsidR="00EE06C0" w:rsidRPr="00EE06C0" w:rsidSect="00EE06C0">
      <w:footerReference w:type="default" r:id="rId7"/>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02A07" w:rsidRDefault="00902A07" w:rsidP="0036256F">
      <w:pPr>
        <w:spacing w:after="0" w:line="240" w:lineRule="auto"/>
      </w:pPr>
      <w:r>
        <w:separator/>
      </w:r>
    </w:p>
  </w:endnote>
  <w:endnote w:type="continuationSeparator" w:id="0">
    <w:p w:rsidR="00902A07" w:rsidRDefault="00902A07" w:rsidP="003625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61485358"/>
      <w:docPartObj>
        <w:docPartGallery w:val="Page Numbers (Bottom of Page)"/>
        <w:docPartUnique/>
      </w:docPartObj>
    </w:sdtPr>
    <w:sdtEndPr>
      <w:rPr>
        <w:noProof/>
      </w:rPr>
    </w:sdtEndPr>
    <w:sdtContent>
      <w:p w:rsidR="0036256F" w:rsidRDefault="0036256F">
        <w:pPr>
          <w:pStyle w:val="Subsol"/>
          <w:jc w:val="center"/>
        </w:pPr>
        <w:r>
          <w:fldChar w:fldCharType="begin"/>
        </w:r>
        <w:r>
          <w:instrText xml:space="preserve"> PAGE   \* MERGEFORMAT </w:instrText>
        </w:r>
        <w:r>
          <w:fldChar w:fldCharType="separate"/>
        </w:r>
        <w:r w:rsidR="00BC3930">
          <w:rPr>
            <w:noProof/>
          </w:rPr>
          <w:t>1</w:t>
        </w:r>
        <w:r>
          <w:rPr>
            <w:noProof/>
          </w:rPr>
          <w:fldChar w:fldCharType="end"/>
        </w:r>
      </w:p>
    </w:sdtContent>
  </w:sdt>
  <w:p w:rsidR="0036256F" w:rsidRDefault="0036256F">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02A07" w:rsidRDefault="00902A07" w:rsidP="0036256F">
      <w:pPr>
        <w:spacing w:after="0" w:line="240" w:lineRule="auto"/>
      </w:pPr>
      <w:r>
        <w:separator/>
      </w:r>
    </w:p>
  </w:footnote>
  <w:footnote w:type="continuationSeparator" w:id="0">
    <w:p w:rsidR="00902A07" w:rsidRDefault="00902A07" w:rsidP="003625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D4447C2"/>
    <w:multiLevelType w:val="hybridMultilevel"/>
    <w:tmpl w:val="57EC70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4776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9C9"/>
    <w:rsid w:val="00052F55"/>
    <w:rsid w:val="000E5575"/>
    <w:rsid w:val="002129C9"/>
    <w:rsid w:val="003234F2"/>
    <w:rsid w:val="0036256F"/>
    <w:rsid w:val="00484174"/>
    <w:rsid w:val="00696F4E"/>
    <w:rsid w:val="00902A07"/>
    <w:rsid w:val="009555BA"/>
    <w:rsid w:val="009A0345"/>
    <w:rsid w:val="009C1AEE"/>
    <w:rsid w:val="00A10FF3"/>
    <w:rsid w:val="00BC3930"/>
    <w:rsid w:val="00C83CCE"/>
    <w:rsid w:val="00C933C2"/>
    <w:rsid w:val="00D639F6"/>
    <w:rsid w:val="00EE06C0"/>
    <w:rsid w:val="00F17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A40889-43FF-421E-8FCF-7990C032D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36256F"/>
    <w:pPr>
      <w:ind w:left="720"/>
      <w:contextualSpacing/>
    </w:pPr>
  </w:style>
  <w:style w:type="paragraph" w:styleId="Antet">
    <w:name w:val="header"/>
    <w:basedOn w:val="Normal"/>
    <w:link w:val="AntetCaracter"/>
    <w:uiPriority w:val="99"/>
    <w:unhideWhenUsed/>
    <w:rsid w:val="0036256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36256F"/>
  </w:style>
  <w:style w:type="paragraph" w:styleId="Subsol">
    <w:name w:val="footer"/>
    <w:basedOn w:val="Normal"/>
    <w:link w:val="SubsolCaracter"/>
    <w:uiPriority w:val="99"/>
    <w:unhideWhenUsed/>
    <w:rsid w:val="0036256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3625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1268</Words>
  <Characters>7358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Iulian</dc:creator>
  <cp:lastModifiedBy>Marilena Dobre</cp:lastModifiedBy>
  <cp:revision>2</cp:revision>
  <dcterms:created xsi:type="dcterms:W3CDTF">2024-06-14T12:47:00Z</dcterms:created>
  <dcterms:modified xsi:type="dcterms:W3CDTF">2024-06-14T12:47:00Z</dcterms:modified>
</cp:coreProperties>
</file>