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C074A" w14:textId="0BC5E5AF" w:rsid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MODULUL: Efectuarea analizelor specifice, în industria de morărit, panificație și produse făinoas</w:t>
      </w:r>
      <w:r w:rsidR="00AC79AF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e,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CLASA: a – XI – a B</w:t>
      </w:r>
    </w:p>
    <w:p w14:paraId="71403C7F" w14:textId="7B5F1060" w:rsidR="00AC79AF" w:rsidRPr="009E722B" w:rsidRDefault="00AC79AF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lang w:val="ro-RO"/>
          <w14:ligatures w14:val="none"/>
        </w:rPr>
        <w:t xml:space="preserve">CLASA: a – XI – a </w:t>
      </w:r>
    </w:p>
    <w:p w14:paraId="08F071D6" w14:textId="77777777" w:rsidR="009E722B" w:rsidRPr="009E722B" w:rsidRDefault="009E722B" w:rsidP="009E722B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FIȘĂ DE LUCRU – FL 3</w:t>
      </w:r>
    </w:p>
    <w:p w14:paraId="0B4BCAF4" w14:textId="77777777" w:rsidR="009E722B" w:rsidRPr="009E722B" w:rsidRDefault="009E722B" w:rsidP="009E722B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ab/>
        <w:t>Determinarea capacității de hidratare a făinii</w:t>
      </w:r>
    </w:p>
    <w:p w14:paraId="75B5AC8F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Răspunde la următoarele sarcini de lucru:</w:t>
      </w:r>
    </w:p>
    <w:p w14:paraId="55A9D372" w14:textId="77777777" w:rsidR="009E722B" w:rsidRPr="009E722B" w:rsidRDefault="009E722B" w:rsidP="009E722B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Explică ce reprezintă capacitatea de hidratare:</w:t>
      </w:r>
    </w:p>
    <w:p w14:paraId="6F21B306" w14:textId="77777777" w:rsidR="009E722B" w:rsidRPr="009E722B" w:rsidRDefault="009E722B" w:rsidP="009E722B">
      <w:pPr>
        <w:spacing w:after="100" w:afterAutospacing="1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DDDB9F" w14:textId="77777777" w:rsidR="009E722B" w:rsidRPr="009E722B" w:rsidRDefault="009E722B" w:rsidP="009E722B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Prezintă factorii care influențează capacitatea de hidratare a făinii:</w:t>
      </w:r>
    </w:p>
    <w:p w14:paraId="2C3F5913" w14:textId="77777777" w:rsidR="009E722B" w:rsidRPr="009E722B" w:rsidRDefault="009E722B" w:rsidP="009E722B">
      <w:pPr>
        <w:ind w:left="72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549008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Completează spațiile libere cu informația corectă:</w:t>
      </w:r>
    </w:p>
    <w:p w14:paraId="2CA6E21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  <w:t>Principiul metodei – capacitatea de hidratare a făinii:</w:t>
      </w:r>
    </w:p>
    <w:p w14:paraId="193D318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Determinareacantității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r w:rsidRPr="009E722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…………</w:t>
      </w:r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corespunzătoareuneicantităticunoscute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r w:rsidRPr="009E722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………</w:t>
      </w:r>
      <w:proofErr w:type="gramStart"/>
      <w:r w:rsidRPr="009E722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…,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necesarăpentruformareaunui</w:t>
      </w:r>
      <w:proofErr w:type="spellEnd"/>
      <w:proofErr w:type="gramEnd"/>
      <w:r w:rsidRPr="009E722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………………</w:t>
      </w:r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de </w:t>
      </w:r>
      <w:r w:rsidRPr="009E722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AU"/>
          <w14:ligatures w14:val="none"/>
        </w:rPr>
        <w:t>………………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normală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încondițiistabilite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. </w:t>
      </w:r>
    </w:p>
    <w:p w14:paraId="5BA2BED8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val="ro-RO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val="en-AU"/>
          <w14:ligatures w14:val="none"/>
        </w:rPr>
        <w:t>Materialesiaparaturafolosite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val="en-AU"/>
          <w14:ligatures w14:val="none"/>
        </w:rPr>
        <w:t>:</w:t>
      </w:r>
    </w:p>
    <w:p w14:paraId="0D804F65" w14:textId="77777777" w:rsidR="009E722B" w:rsidRPr="009E722B" w:rsidRDefault="009E722B" w:rsidP="009E722B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probă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faină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apăcurentă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</w:p>
    <w:p w14:paraId="0E7290E3" w14:textId="77777777" w:rsidR="009E722B" w:rsidRPr="009E722B" w:rsidRDefault="009E722B" w:rsidP="009E722B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mojar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cu pistil,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riglă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lemn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placuță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sticlă</w:t>
      </w:r>
      <w:proofErr w:type="spellEnd"/>
    </w:p>
    <w:p w14:paraId="5C2D1AF9" w14:textId="77777777" w:rsidR="009E722B" w:rsidRPr="009E722B" w:rsidRDefault="009E722B" w:rsidP="009E722B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pipetă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sticlă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de 10 cm³,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spatulă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baghetă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</w:p>
    <w:p w14:paraId="49709960" w14:textId="77777777" w:rsidR="009E722B" w:rsidRPr="009E722B" w:rsidRDefault="009E722B" w:rsidP="009E722B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</w:pP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balantătehnică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trusa</w:t>
      </w:r>
      <w:proofErr w:type="spellEnd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 xml:space="preserve"> cu </w:t>
      </w:r>
      <w:proofErr w:type="spellStart"/>
      <w:r w:rsidRPr="009E722B">
        <w:rPr>
          <w:rFonts w:ascii="Times New Roman" w:eastAsia="Calibri" w:hAnsi="Times New Roman" w:cs="Times New Roman"/>
          <w:bCs/>
          <w:kern w:val="0"/>
          <w:sz w:val="24"/>
          <w:szCs w:val="24"/>
          <w:lang w:val="en-AU"/>
          <w14:ligatures w14:val="none"/>
        </w:rPr>
        <w:t>greutați</w:t>
      </w:r>
      <w:proofErr w:type="spellEnd"/>
    </w:p>
    <w:p w14:paraId="7FB8C652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E9D3ECF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 xml:space="preserve">Modul de lucru: </w:t>
      </w:r>
    </w:p>
    <w:p w14:paraId="217F7154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Se umple un mojar de porţelan cu făină din probă de analizat şi se nivelează suprafaţa făinii cu o riglă   de lemn.</w:t>
      </w:r>
    </w:p>
    <w:p w14:paraId="312B6D2C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6A07F9AA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face o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…………………….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în făină, prin apăsare cu un pistil</w:t>
      </w:r>
    </w:p>
    <w:p w14:paraId="4F01CFF0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13931A95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măsoară cu pipeta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………….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apă curentă cu temperatura de 18-20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ro-RO"/>
          <w14:ligatures w14:val="none"/>
        </w:rPr>
        <w:t>0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C și se introduc în adâncitura  formată în făină</w:t>
      </w:r>
    </w:p>
    <w:p w14:paraId="0D6F8B4B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lastRenderedPageBreak/>
        <w:t>↓</w:t>
      </w:r>
    </w:p>
    <w:p w14:paraId="0B3F6277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amestecă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……..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și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………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cu care vine aceasta în contact, la început cu ajutorul unei spatule, apoi prin frământarea aluatului cu mâna, urmărindu-se o cât mai bună omogenizare a aluatului format.</w:t>
      </w:r>
    </w:p>
    <w:p w14:paraId="19B114C6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3976A37B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continuă frământarea aluatului, până se ajunge la o consistenţă normală, înglobându-se treptat câte puţină făină, cât şi aluatul rămas eventual pe spatulă sau pe mână. Aluatul se consideră de consistenţă normală când la atingerea acestuia cu o bucată de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………..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nu se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…………………..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de aceasta.</w:t>
      </w:r>
    </w:p>
    <w:p w14:paraId="176A7E54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6B7D0B6B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Aluatul astfel obţinut se aşează direct pe platanul balanţeişi se cântăreşte cu precizie de 0,01g</w:t>
      </w:r>
      <w:r w:rsidRPr="009E722B"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  <w:t>.Se efectuează două determinări din aceeaşi probă pentru analiză. Ca rezultat se ia media aritmetică a două determinări paralele, dacă sunt îndeplinite condiţiile de repetabilitate.</w:t>
      </w:r>
    </w:p>
    <w:p w14:paraId="372BFCD6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2D8F660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Repetabilitate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:  </w:t>
      </w:r>
      <w:r w:rsidRPr="009E722B"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  <w:t>Diferenţa între rezultatele a două determinări paralele, efectuate de acelaşi operator, în acelaşi laborator, din aceeaşi probă, nu trebuie să depăşească</w:t>
      </w:r>
      <w:r w:rsidRPr="009E722B"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val="ro-RO"/>
          <w14:ligatures w14:val="none"/>
        </w:rPr>
        <w:t>............</w:t>
      </w:r>
      <w:r w:rsidRPr="009E722B">
        <w:rPr>
          <w:rFonts w:ascii="Times New Roman" w:eastAsia="Calibri" w:hAnsi="Times New Roman" w:cs="Times New Roman"/>
          <w:i/>
          <w:kern w:val="0"/>
          <w:sz w:val="24"/>
          <w:szCs w:val="24"/>
          <w:lang w:val="ro-RO"/>
          <w14:ligatures w14:val="none"/>
        </w:rPr>
        <w:t xml:space="preserve">. apă la 100 g probă. </w:t>
      </w:r>
    </w:p>
    <w:p w14:paraId="714ABF0F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B90A772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 xml:space="preserve">Calculul şi exprimarea rezultatelor </w:t>
      </w: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: </w:t>
      </w:r>
    </w:p>
    <w:p w14:paraId="5774AA23" w14:textId="77777777" w:rsidR="009E722B" w:rsidRPr="009E722B" w:rsidRDefault="009E722B" w:rsidP="009E722B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Capacitatea de hidratare = </w:t>
      </w:r>
      <w:r w:rsidRPr="009E722B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>[ %]</w:t>
      </w:r>
    </w:p>
    <w:p w14:paraId="31AFE5DF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în care:</w:t>
      </w:r>
    </w:p>
    <w:p w14:paraId="441257BB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m- masa bilei de aluat, în g; </w:t>
      </w:r>
    </w:p>
    <w:p w14:paraId="0EBC71DC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m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vertAlign w:val="subscript"/>
          <w:lang w:val="ro-RO"/>
          <w14:ligatures w14:val="none"/>
        </w:rPr>
        <w:t xml:space="preserve">1 </w:t>
      </w: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(10) -cantitatea de apă folosită, în ml.</w:t>
      </w:r>
    </w:p>
    <w:p w14:paraId="6E68BEF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val="ro-RO"/>
          <w14:ligatures w14:val="none"/>
        </w:rPr>
        <w:t xml:space="preserve">                      Rezultatul se exprimă cu o zecimală.</w:t>
      </w:r>
    </w:p>
    <w:p w14:paraId="4373E759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>Interpretarea rezultatelor conform STAS –ului:</w:t>
      </w:r>
    </w:p>
    <w:p w14:paraId="507F097D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032"/>
        <w:gridCol w:w="1922"/>
        <w:gridCol w:w="1818"/>
        <w:gridCol w:w="1824"/>
        <w:gridCol w:w="1466"/>
      </w:tblGrid>
      <w:tr w:rsidR="009E722B" w:rsidRPr="009E722B" w14:paraId="050B4B3F" w14:textId="77777777" w:rsidTr="004A0935">
        <w:tc>
          <w:tcPr>
            <w:tcW w:w="2032" w:type="dxa"/>
          </w:tcPr>
          <w:p w14:paraId="349BD72E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</w:tcPr>
          <w:p w14:paraId="599AC039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Capacitatea</w:t>
            </w:r>
          </w:p>
        </w:tc>
        <w:tc>
          <w:tcPr>
            <w:tcW w:w="1818" w:type="dxa"/>
          </w:tcPr>
          <w:p w14:paraId="20CD339C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de</w:t>
            </w:r>
          </w:p>
        </w:tc>
        <w:tc>
          <w:tcPr>
            <w:tcW w:w="1824" w:type="dxa"/>
          </w:tcPr>
          <w:p w14:paraId="7B41A689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hidratare</w:t>
            </w:r>
          </w:p>
        </w:tc>
        <w:tc>
          <w:tcPr>
            <w:tcW w:w="1466" w:type="dxa"/>
          </w:tcPr>
          <w:p w14:paraId="209EBED2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E722B" w:rsidRPr="009E722B" w14:paraId="44BD58E7" w14:textId="77777777" w:rsidTr="004A0935">
        <w:tc>
          <w:tcPr>
            <w:tcW w:w="2032" w:type="dxa"/>
          </w:tcPr>
          <w:p w14:paraId="1D5251E8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Calitatea făinii</w:t>
            </w:r>
          </w:p>
        </w:tc>
        <w:tc>
          <w:tcPr>
            <w:tcW w:w="1922" w:type="dxa"/>
          </w:tcPr>
          <w:p w14:paraId="7A1CF69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Făină albă</w:t>
            </w:r>
          </w:p>
        </w:tc>
        <w:tc>
          <w:tcPr>
            <w:tcW w:w="1818" w:type="dxa"/>
          </w:tcPr>
          <w:p w14:paraId="442CD95E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Făină semialbă</w:t>
            </w:r>
          </w:p>
        </w:tc>
        <w:tc>
          <w:tcPr>
            <w:tcW w:w="1824" w:type="dxa"/>
          </w:tcPr>
          <w:p w14:paraId="079BD52D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Făină neagră</w:t>
            </w:r>
          </w:p>
        </w:tc>
        <w:tc>
          <w:tcPr>
            <w:tcW w:w="1466" w:type="dxa"/>
          </w:tcPr>
          <w:p w14:paraId="004DD3A7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722B" w:rsidRPr="009E722B" w14:paraId="27BC5EA6" w14:textId="77777777" w:rsidTr="004A0935">
        <w:tc>
          <w:tcPr>
            <w:tcW w:w="2032" w:type="dxa"/>
          </w:tcPr>
          <w:p w14:paraId="2F086858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Foarte bună</w:t>
            </w:r>
          </w:p>
        </w:tc>
        <w:tc>
          <w:tcPr>
            <w:tcW w:w="1922" w:type="dxa"/>
          </w:tcPr>
          <w:p w14:paraId="7097B25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Peste 58%</w:t>
            </w:r>
          </w:p>
        </w:tc>
        <w:tc>
          <w:tcPr>
            <w:tcW w:w="1818" w:type="dxa"/>
          </w:tcPr>
          <w:p w14:paraId="06A17A31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Peste 60%</w:t>
            </w:r>
          </w:p>
        </w:tc>
        <w:tc>
          <w:tcPr>
            <w:tcW w:w="1824" w:type="dxa"/>
          </w:tcPr>
          <w:p w14:paraId="7BD96178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Peste 64%</w:t>
            </w:r>
          </w:p>
        </w:tc>
        <w:tc>
          <w:tcPr>
            <w:tcW w:w="1466" w:type="dxa"/>
          </w:tcPr>
          <w:p w14:paraId="5D7D3739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722B" w:rsidRPr="009E722B" w14:paraId="5FFBAE18" w14:textId="77777777" w:rsidTr="004A0935">
        <w:tc>
          <w:tcPr>
            <w:tcW w:w="2032" w:type="dxa"/>
          </w:tcPr>
          <w:p w14:paraId="0087D11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Bună (medie)</w:t>
            </w:r>
          </w:p>
        </w:tc>
        <w:tc>
          <w:tcPr>
            <w:tcW w:w="1922" w:type="dxa"/>
          </w:tcPr>
          <w:p w14:paraId="756CF71B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54 - 58 %</w:t>
            </w:r>
          </w:p>
        </w:tc>
        <w:tc>
          <w:tcPr>
            <w:tcW w:w="1818" w:type="dxa"/>
          </w:tcPr>
          <w:p w14:paraId="7050B6E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58 - 60 %</w:t>
            </w:r>
          </w:p>
        </w:tc>
        <w:tc>
          <w:tcPr>
            <w:tcW w:w="1824" w:type="dxa"/>
          </w:tcPr>
          <w:p w14:paraId="6385971B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60 – 64 %</w:t>
            </w:r>
          </w:p>
        </w:tc>
        <w:tc>
          <w:tcPr>
            <w:tcW w:w="1466" w:type="dxa"/>
          </w:tcPr>
          <w:p w14:paraId="1702C2E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722B" w:rsidRPr="009E722B" w14:paraId="4B7378B7" w14:textId="77777777" w:rsidTr="004A0935">
        <w:tc>
          <w:tcPr>
            <w:tcW w:w="2032" w:type="dxa"/>
          </w:tcPr>
          <w:p w14:paraId="5552C5EE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Satisfăcătoare</w:t>
            </w:r>
          </w:p>
        </w:tc>
        <w:tc>
          <w:tcPr>
            <w:tcW w:w="1922" w:type="dxa"/>
          </w:tcPr>
          <w:p w14:paraId="638014EC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Sub 54 %</w:t>
            </w:r>
          </w:p>
        </w:tc>
        <w:tc>
          <w:tcPr>
            <w:tcW w:w="1818" w:type="dxa"/>
          </w:tcPr>
          <w:p w14:paraId="43AF9D4B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Sub 58 %</w:t>
            </w:r>
          </w:p>
        </w:tc>
        <w:tc>
          <w:tcPr>
            <w:tcW w:w="1824" w:type="dxa"/>
          </w:tcPr>
          <w:p w14:paraId="43320DE1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22B">
              <w:rPr>
                <w:rFonts w:ascii="Times New Roman" w:eastAsia="Calibri" w:hAnsi="Times New Roman" w:cs="Times New Roman"/>
                <w:sz w:val="24"/>
                <w:szCs w:val="24"/>
              </w:rPr>
              <w:t>Sub 60 %</w:t>
            </w:r>
          </w:p>
        </w:tc>
        <w:tc>
          <w:tcPr>
            <w:tcW w:w="1466" w:type="dxa"/>
          </w:tcPr>
          <w:p w14:paraId="724B3D1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7EAEAE9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</w:p>
    <w:p w14:paraId="7A42ABBB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>Aplicații:</w:t>
      </w:r>
    </w:p>
    <w:p w14:paraId="6AC322E3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9E722B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Calculează capacitatea de hidratare, cunoscând masa bilei de aluat, pentru diferite tipuri de făină și interpretează rezultatele, conform STAS – ului:</w:t>
      </w:r>
    </w:p>
    <w:p w14:paraId="5B1E4557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844"/>
        <w:gridCol w:w="2688"/>
      </w:tblGrid>
      <w:tr w:rsidR="009E722B" w:rsidRPr="009E722B" w14:paraId="3234D6F0" w14:textId="77777777" w:rsidTr="004A0935">
        <w:tc>
          <w:tcPr>
            <w:tcW w:w="2265" w:type="dxa"/>
          </w:tcPr>
          <w:p w14:paraId="33570382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Tipul de făină</w:t>
            </w:r>
          </w:p>
        </w:tc>
        <w:tc>
          <w:tcPr>
            <w:tcW w:w="2265" w:type="dxa"/>
          </w:tcPr>
          <w:p w14:paraId="2C2E5118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Masa bilei de aluat (g)</w:t>
            </w:r>
          </w:p>
        </w:tc>
        <w:tc>
          <w:tcPr>
            <w:tcW w:w="1844" w:type="dxa"/>
          </w:tcPr>
          <w:p w14:paraId="07E9C869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Capacitatea de hidratare</w:t>
            </w:r>
          </w:p>
        </w:tc>
        <w:tc>
          <w:tcPr>
            <w:tcW w:w="2688" w:type="dxa"/>
          </w:tcPr>
          <w:p w14:paraId="2EBA0A96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Interpretarea rezultatelor conform STAS - ului</w:t>
            </w:r>
          </w:p>
        </w:tc>
      </w:tr>
      <w:tr w:rsidR="009E722B" w:rsidRPr="009E722B" w14:paraId="40B0EBE6" w14:textId="77777777" w:rsidTr="004A0935">
        <w:tc>
          <w:tcPr>
            <w:tcW w:w="2265" w:type="dxa"/>
          </w:tcPr>
          <w:p w14:paraId="302682BD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Făină albă</w:t>
            </w:r>
          </w:p>
        </w:tc>
        <w:tc>
          <w:tcPr>
            <w:tcW w:w="2265" w:type="dxa"/>
          </w:tcPr>
          <w:p w14:paraId="5072666C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26,5</w:t>
            </w:r>
          </w:p>
        </w:tc>
        <w:tc>
          <w:tcPr>
            <w:tcW w:w="1844" w:type="dxa"/>
          </w:tcPr>
          <w:p w14:paraId="4FD02E4D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88" w:type="dxa"/>
          </w:tcPr>
          <w:p w14:paraId="008D1D7D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E722B" w:rsidRPr="009E722B" w14:paraId="0F384427" w14:textId="77777777" w:rsidTr="004A0935">
        <w:tc>
          <w:tcPr>
            <w:tcW w:w="2265" w:type="dxa"/>
          </w:tcPr>
          <w:p w14:paraId="5E56A5D4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Făină semialbă</w:t>
            </w:r>
          </w:p>
        </w:tc>
        <w:tc>
          <w:tcPr>
            <w:tcW w:w="2265" w:type="dxa"/>
          </w:tcPr>
          <w:p w14:paraId="3D24A210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844" w:type="dxa"/>
          </w:tcPr>
          <w:p w14:paraId="416A16CE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88" w:type="dxa"/>
          </w:tcPr>
          <w:p w14:paraId="1DF9B242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E722B" w:rsidRPr="009E722B" w14:paraId="52046FDD" w14:textId="77777777" w:rsidTr="004A0935">
        <w:tc>
          <w:tcPr>
            <w:tcW w:w="2265" w:type="dxa"/>
          </w:tcPr>
          <w:p w14:paraId="7C9B4C27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Făină neagră</w:t>
            </w:r>
          </w:p>
        </w:tc>
        <w:tc>
          <w:tcPr>
            <w:tcW w:w="2265" w:type="dxa"/>
          </w:tcPr>
          <w:p w14:paraId="6CC57903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E722B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844" w:type="dxa"/>
          </w:tcPr>
          <w:p w14:paraId="6EC06A3D" w14:textId="77777777" w:rsidR="009E722B" w:rsidRPr="009E722B" w:rsidRDefault="009E722B" w:rsidP="009E722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88" w:type="dxa"/>
          </w:tcPr>
          <w:p w14:paraId="66B893A1" w14:textId="77777777" w:rsidR="009E722B" w:rsidRPr="009E722B" w:rsidRDefault="009E722B" w:rsidP="009E722B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0F444C1A" w14:textId="77777777" w:rsidR="009E722B" w:rsidRPr="009E722B" w:rsidRDefault="009E722B" w:rsidP="009E722B">
      <w:p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14:paraId="2F5B91B8" w14:textId="77777777" w:rsidR="002673C9" w:rsidRDefault="002673C9"/>
    <w:sectPr w:rsidR="00267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276BB3"/>
    <w:multiLevelType w:val="hybridMultilevel"/>
    <w:tmpl w:val="8154E0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E4D69"/>
    <w:multiLevelType w:val="multilevel"/>
    <w:tmpl w:val="01F8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4251677">
    <w:abstractNumId w:val="0"/>
  </w:num>
  <w:num w:numId="2" w16cid:durableId="84443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2B"/>
    <w:rsid w:val="00091CD8"/>
    <w:rsid w:val="002673C9"/>
    <w:rsid w:val="009E722B"/>
    <w:rsid w:val="00AC79AF"/>
    <w:rsid w:val="00B52296"/>
    <w:rsid w:val="00B620C2"/>
    <w:rsid w:val="00CD34DF"/>
    <w:rsid w:val="00F6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FA90"/>
  <w15:chartTrackingRefBased/>
  <w15:docId w15:val="{F6D9D213-C06B-4EC2-A0CF-7C445072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E722B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DANUBIANA-ROSE</dc:creator>
  <cp:keywords/>
  <dc:description/>
  <cp:lastModifiedBy>Marilena Dobre</cp:lastModifiedBy>
  <cp:revision>2</cp:revision>
  <dcterms:created xsi:type="dcterms:W3CDTF">2024-07-08T18:37:00Z</dcterms:created>
  <dcterms:modified xsi:type="dcterms:W3CDTF">2024-07-08T18:37:00Z</dcterms:modified>
</cp:coreProperties>
</file>