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D13E3" w14:textId="77777777" w:rsidR="00081083" w:rsidRDefault="00081083" w:rsidP="00177CCD">
      <w:pPr>
        <w:jc w:val="center"/>
        <w:rPr>
          <w:rFonts w:ascii="Times New Roman" w:hAnsi="Times New Roman" w:cs="Times New Roman"/>
          <w:b/>
          <w:bCs/>
          <w:sz w:val="28"/>
          <w:szCs w:val="28"/>
        </w:rPr>
      </w:pPr>
    </w:p>
    <w:p w14:paraId="0573BDF3" w14:textId="48A7261A" w:rsidR="00081083" w:rsidRDefault="00081083" w:rsidP="000162DE">
      <w:pPr>
        <w:jc w:val="center"/>
        <w:rPr>
          <w:rFonts w:ascii="Times New Roman" w:hAnsi="Times New Roman" w:cs="Times New Roman"/>
          <w:b/>
          <w:bCs/>
          <w:sz w:val="28"/>
          <w:szCs w:val="28"/>
        </w:rPr>
      </w:pPr>
      <w:r>
        <w:rPr>
          <w:rFonts w:ascii="Times New Roman" w:hAnsi="Times New Roman" w:cs="Times New Roman"/>
          <w:b/>
          <w:bCs/>
          <w:sz w:val="28"/>
          <w:szCs w:val="28"/>
        </w:rPr>
        <w:t>ARTA ÎNTRE TRADIȚIONALISM ȘI DIGITAL</w:t>
      </w:r>
    </w:p>
    <w:p w14:paraId="4FA9CB66" w14:textId="5F97B332" w:rsidR="00AC4AF6" w:rsidRDefault="00AC4AF6" w:rsidP="000162DE">
      <w:pPr>
        <w:jc w:val="center"/>
        <w:rPr>
          <w:rFonts w:ascii="Times New Roman" w:hAnsi="Times New Roman" w:cs="Times New Roman"/>
          <w:b/>
          <w:bCs/>
          <w:sz w:val="28"/>
          <w:szCs w:val="28"/>
        </w:rPr>
      </w:pPr>
      <w:r>
        <w:rPr>
          <w:rFonts w:ascii="Times New Roman" w:hAnsi="Times New Roman" w:cs="Times New Roman"/>
          <w:b/>
          <w:bCs/>
          <w:sz w:val="28"/>
          <w:szCs w:val="28"/>
        </w:rPr>
        <w:t>Referat</w:t>
      </w:r>
    </w:p>
    <w:p w14:paraId="1EC67E75" w14:textId="5D4B2FE5" w:rsidR="00AC4AF6" w:rsidRDefault="00AC4AF6" w:rsidP="00AC4AF6">
      <w:pPr>
        <w:spacing w:line="240" w:lineRule="auto"/>
        <w:ind w:firstLine="708"/>
        <w:rPr>
          <w:rFonts w:ascii="Times New Roman" w:hAnsi="Times New Roman" w:cs="Times New Roman"/>
          <w:b/>
          <w:bCs/>
          <w:i/>
          <w:iCs/>
          <w:color w:val="555555"/>
          <w:sz w:val="24"/>
          <w:szCs w:val="24"/>
        </w:rPr>
      </w:pPr>
      <w:r>
        <w:rPr>
          <w:rFonts w:ascii="Times New Roman" w:hAnsi="Times New Roman" w:cs="Times New Roman"/>
          <w:b/>
          <w:bCs/>
          <w:i/>
          <w:iCs/>
          <w:color w:val="C00000"/>
          <w:sz w:val="24"/>
          <w:szCs w:val="24"/>
        </w:rPr>
        <w:t xml:space="preserve">                                                                                            prof.Crăciun-Buiuca Bujeniță Cristina</w:t>
      </w:r>
    </w:p>
    <w:p w14:paraId="3FEE0820" w14:textId="77777777" w:rsidR="00AC4AF6" w:rsidRDefault="00AC4AF6" w:rsidP="00AC4AF6">
      <w:pPr>
        <w:spacing w:line="240" w:lineRule="auto"/>
        <w:jc w:val="right"/>
        <w:rPr>
          <w:rFonts w:ascii="Times New Roman" w:hAnsi="Times New Roman" w:cs="Times New Roman"/>
          <w:b/>
          <w:bCs/>
          <w:i/>
          <w:iCs/>
          <w:color w:val="C00000"/>
          <w:sz w:val="24"/>
          <w:szCs w:val="24"/>
        </w:rPr>
      </w:pPr>
      <w:r>
        <w:rPr>
          <w:rFonts w:ascii="Times New Roman" w:hAnsi="Times New Roman" w:cs="Times New Roman"/>
          <w:b/>
          <w:bCs/>
          <w:i/>
          <w:iCs/>
          <w:color w:val="555555"/>
          <w:sz w:val="24"/>
          <w:szCs w:val="24"/>
        </w:rPr>
        <w:t xml:space="preserve">                                                       </w:t>
      </w:r>
      <w:r>
        <w:rPr>
          <w:rFonts w:ascii="Times New Roman" w:hAnsi="Times New Roman" w:cs="Times New Roman"/>
          <w:b/>
          <w:bCs/>
          <w:i/>
          <w:iCs/>
          <w:color w:val="C00000"/>
          <w:sz w:val="24"/>
          <w:szCs w:val="24"/>
        </w:rPr>
        <w:t>Colegiul Național „Costache Negri”, Galați</w:t>
      </w:r>
    </w:p>
    <w:p w14:paraId="3BF29293" w14:textId="77777777" w:rsidR="00AC4AF6" w:rsidRPr="000162DE" w:rsidRDefault="00AC4AF6" w:rsidP="000162DE">
      <w:pPr>
        <w:jc w:val="center"/>
        <w:rPr>
          <w:rFonts w:ascii="Times New Roman" w:hAnsi="Times New Roman" w:cs="Times New Roman"/>
          <w:b/>
          <w:bCs/>
          <w:sz w:val="28"/>
          <w:szCs w:val="28"/>
        </w:rPr>
      </w:pPr>
    </w:p>
    <w:p w14:paraId="5E6C1DA3" w14:textId="431D30C8" w:rsidR="00177CCD" w:rsidRPr="00177CCD" w:rsidRDefault="00177CCD" w:rsidP="00AC4AF6">
      <w:pPr>
        <w:spacing w:after="0" w:line="360" w:lineRule="auto"/>
        <w:ind w:firstLine="708"/>
        <w:jc w:val="both"/>
        <w:rPr>
          <w:rFonts w:ascii="Times New Roman" w:hAnsi="Times New Roman" w:cs="Times New Roman"/>
          <w:sz w:val="24"/>
          <w:szCs w:val="24"/>
        </w:rPr>
        <w:sectPr w:rsidR="00177CCD" w:rsidRPr="00177CCD" w:rsidSect="00081083">
          <w:pgSz w:w="11906" w:h="16838"/>
          <w:pgMar w:top="720" w:right="720" w:bottom="720" w:left="720" w:header="708" w:footer="708" w:gutter="0"/>
          <w:cols w:space="708"/>
          <w:docGrid w:linePitch="360"/>
        </w:sectPr>
      </w:pPr>
      <w:r w:rsidRPr="00177CCD">
        <w:rPr>
          <w:rFonts w:ascii="Times New Roman" w:hAnsi="Times New Roman" w:cs="Times New Roman"/>
          <w:sz w:val="24"/>
          <w:szCs w:val="24"/>
        </w:rPr>
        <w:t>În ultimii ani, arta a suferit transformări semnificative, fiind influențată de avansurile tehnologice și de schimbările culturale. În timp ce tradiționalismul rămâne o forță puternică, digitalizarea a deschis noi căi pentru exprimare artistică și pentru accesul la artă. Acest eseu explorează cum coexistă și se influențează reciproc tradiționalismul și arta digitală în peisajul artistic contempora</w:t>
      </w:r>
      <w:r w:rsidR="00081083">
        <w:rPr>
          <w:rFonts w:ascii="Times New Roman" w:hAnsi="Times New Roman" w:cs="Times New Roman"/>
          <w:sz w:val="24"/>
          <w:szCs w:val="24"/>
        </w:rPr>
        <w:t>n.</w:t>
      </w:r>
      <w:r w:rsidR="00081083">
        <w:rPr>
          <w:rFonts w:ascii="Times New Roman" w:hAnsi="Times New Roman" w:cs="Times New Roman"/>
          <w:sz w:val="24"/>
          <w:szCs w:val="24"/>
        </w:rPr>
        <w:tab/>
      </w:r>
    </w:p>
    <w:p w14:paraId="7DD04F74" w14:textId="6515A260" w:rsidR="00177CCD" w:rsidRPr="00177CCD" w:rsidRDefault="00177CCD" w:rsidP="00AC4AF6">
      <w:pPr>
        <w:spacing w:after="0" w:line="360" w:lineRule="auto"/>
        <w:ind w:firstLine="708"/>
        <w:jc w:val="both"/>
        <w:rPr>
          <w:rFonts w:ascii="Times New Roman" w:hAnsi="Times New Roman" w:cs="Times New Roman"/>
          <w:sz w:val="24"/>
          <w:szCs w:val="24"/>
        </w:rPr>
      </w:pPr>
      <w:r w:rsidRPr="00177CCD">
        <w:rPr>
          <w:rFonts w:ascii="Times New Roman" w:hAnsi="Times New Roman" w:cs="Times New Roman"/>
          <w:sz w:val="24"/>
          <w:szCs w:val="24"/>
        </w:rPr>
        <w:t xml:space="preserve">Tradiționalismul în artă se referă la respectarea și perpetuarea tehnicilor și stilurilor artistice clasice. Acest </w:t>
      </w:r>
      <w:r>
        <w:rPr>
          <w:rFonts w:ascii="Times New Roman" w:hAnsi="Times New Roman" w:cs="Times New Roman"/>
          <w:sz w:val="24"/>
          <w:szCs w:val="24"/>
        </w:rPr>
        <w:t>stil</w:t>
      </w:r>
      <w:r w:rsidRPr="00177CCD">
        <w:rPr>
          <w:rFonts w:ascii="Times New Roman" w:hAnsi="Times New Roman" w:cs="Times New Roman"/>
          <w:sz w:val="24"/>
          <w:szCs w:val="24"/>
        </w:rPr>
        <w:t xml:space="preserve"> valorifică meșteșugurile, pictura clasică, sculptura și alte forme de artă care au fost transmise de-a lungul generațiilor.</w:t>
      </w:r>
      <w:r>
        <w:rPr>
          <w:rFonts w:ascii="Times New Roman" w:hAnsi="Times New Roman" w:cs="Times New Roman"/>
          <w:sz w:val="24"/>
          <w:szCs w:val="24"/>
        </w:rPr>
        <w:t xml:space="preserve"> </w:t>
      </w:r>
      <w:r w:rsidRPr="00177CCD">
        <w:rPr>
          <w:rFonts w:ascii="Times New Roman" w:hAnsi="Times New Roman" w:cs="Times New Roman"/>
          <w:sz w:val="24"/>
          <w:szCs w:val="24"/>
        </w:rPr>
        <w:t>Arta tradițională este văzută adesea ca o punte către trecut, păstrând vie cultura și istoria unei națiuni sau a unei comunități. De exemplu, operele renascentiste, cum ar fi cele ale lui Leonardo da Vinci sau Michelangelo, sunt studiate și admirate pentru tehnica lor impecabilă și pentru impactul cultural semnificativ. Artiștii tradiționali moderni, precum David Kassan sau Odd Nerdrum, continuă să aprecieze și să inoveze în cadrul acestor tradiții, demonstrând relevanța lor continuă.</w:t>
      </w:r>
    </w:p>
    <w:p w14:paraId="7BA1E1F0" w14:textId="77777777" w:rsidR="00177CCD" w:rsidRPr="00177CCD" w:rsidRDefault="00177CCD" w:rsidP="00AC4AF6">
      <w:pPr>
        <w:spacing w:line="360" w:lineRule="auto"/>
        <w:ind w:firstLine="708"/>
        <w:jc w:val="both"/>
        <w:rPr>
          <w:rFonts w:ascii="Times New Roman" w:hAnsi="Times New Roman" w:cs="Times New Roman"/>
          <w:sz w:val="24"/>
          <w:szCs w:val="24"/>
        </w:rPr>
      </w:pPr>
      <w:r w:rsidRPr="00177CCD">
        <w:rPr>
          <w:rFonts w:ascii="Times New Roman" w:hAnsi="Times New Roman" w:cs="Times New Roman"/>
          <w:sz w:val="24"/>
          <w:szCs w:val="24"/>
        </w:rPr>
        <w:t>Educația în artele plastice tradiționale implică o riguroasă pregătire tehnică și teoretică. Atelierele și academiile de artă rămân locuri esențiale pentru formarea artiștilor, oferind o bază solidă de cunoștințe și abilități. Criticii de artă și curatorii adesea favorizează arta tradițională pentru valoarea sa istorică și culturală, considerând-o un standard de excelență.</w:t>
      </w:r>
    </w:p>
    <w:p w14:paraId="0C65A230" w14:textId="77777777" w:rsidR="00177CCD" w:rsidRPr="00177CCD" w:rsidRDefault="00177CCD" w:rsidP="00AC4AF6">
      <w:pPr>
        <w:spacing w:line="360" w:lineRule="auto"/>
        <w:jc w:val="both"/>
        <w:rPr>
          <w:rFonts w:ascii="Times New Roman" w:hAnsi="Times New Roman" w:cs="Times New Roman"/>
          <w:b/>
          <w:bCs/>
          <w:sz w:val="24"/>
          <w:szCs w:val="24"/>
        </w:rPr>
      </w:pPr>
      <w:r w:rsidRPr="00177CCD">
        <w:rPr>
          <w:rFonts w:ascii="Times New Roman" w:hAnsi="Times New Roman" w:cs="Times New Roman"/>
          <w:b/>
          <w:bCs/>
          <w:sz w:val="24"/>
          <w:szCs w:val="24"/>
        </w:rPr>
        <w:t>Arta digitală</w:t>
      </w:r>
    </w:p>
    <w:p w14:paraId="67348B22" w14:textId="1370A66B" w:rsidR="00177CCD" w:rsidRPr="00177CCD" w:rsidRDefault="00177CCD" w:rsidP="00AC4AF6">
      <w:pPr>
        <w:spacing w:line="360" w:lineRule="auto"/>
        <w:ind w:firstLine="708"/>
        <w:jc w:val="both"/>
        <w:rPr>
          <w:rFonts w:ascii="Times New Roman" w:hAnsi="Times New Roman" w:cs="Times New Roman"/>
          <w:sz w:val="24"/>
          <w:szCs w:val="24"/>
        </w:rPr>
      </w:pPr>
      <w:r w:rsidRPr="00177CCD">
        <w:rPr>
          <w:rFonts w:ascii="Times New Roman" w:hAnsi="Times New Roman" w:cs="Times New Roman"/>
          <w:sz w:val="24"/>
          <w:szCs w:val="24"/>
        </w:rPr>
        <w:t xml:space="preserve">Pe de altă parte, arta digitală reprezintă un domeniu emergent care utilizează tehnologia digitală pentru a crea și a </w:t>
      </w:r>
      <w:r w:rsidR="006B6445">
        <w:rPr>
          <w:rFonts w:ascii="Times New Roman" w:hAnsi="Times New Roman" w:cs="Times New Roman"/>
          <w:sz w:val="24"/>
          <w:szCs w:val="24"/>
        </w:rPr>
        <w:t>folos</w:t>
      </w:r>
      <w:r w:rsidRPr="00177CCD">
        <w:rPr>
          <w:rFonts w:ascii="Times New Roman" w:hAnsi="Times New Roman" w:cs="Times New Roman"/>
          <w:sz w:val="24"/>
          <w:szCs w:val="24"/>
        </w:rPr>
        <w:t>i lucrări artistice</w:t>
      </w:r>
      <w:r w:rsidR="006B6445">
        <w:rPr>
          <w:rFonts w:ascii="Times New Roman" w:hAnsi="Times New Roman" w:cs="Times New Roman"/>
          <w:sz w:val="24"/>
          <w:szCs w:val="24"/>
        </w:rPr>
        <w:t xml:space="preserve"> în contexte diferite</w:t>
      </w:r>
      <w:r w:rsidRPr="00177CCD">
        <w:rPr>
          <w:rFonts w:ascii="Times New Roman" w:hAnsi="Times New Roman" w:cs="Times New Roman"/>
          <w:sz w:val="24"/>
          <w:szCs w:val="24"/>
        </w:rPr>
        <w:t>. Acest tip de artă include diverse forme, de la grafica pe calculator și animații, la realitatea virtuală și arta generativă.</w:t>
      </w:r>
      <w:r w:rsidR="00081083">
        <w:rPr>
          <w:rFonts w:ascii="Times New Roman" w:hAnsi="Times New Roman" w:cs="Times New Roman"/>
          <w:sz w:val="24"/>
          <w:szCs w:val="24"/>
        </w:rPr>
        <w:t xml:space="preserve"> </w:t>
      </w:r>
      <w:r w:rsidRPr="00177CCD">
        <w:rPr>
          <w:rFonts w:ascii="Times New Roman" w:hAnsi="Times New Roman" w:cs="Times New Roman"/>
          <w:sz w:val="24"/>
          <w:szCs w:val="24"/>
        </w:rPr>
        <w:t>Arta digitală permite explorarea de noi forme și concepte care nu ar fi posibile prin mijloace tradiționale. De exemplu, artistul Beeple a revoluționat lumea artei prin vânzarea unei lucrări de artă digitală pentru suma de 69,3 milioane de dolari, subliniind valoarea și potențialul acestui mediu. Programele de computer și algoritmii de inteligență artificială permit crearea de imagini și experiențe interactive unice, extinzând granițele creativității.</w:t>
      </w:r>
      <w:r w:rsidR="006B6445">
        <w:rPr>
          <w:rFonts w:ascii="Times New Roman" w:hAnsi="Times New Roman" w:cs="Times New Roman"/>
          <w:sz w:val="24"/>
          <w:szCs w:val="24"/>
        </w:rPr>
        <w:t xml:space="preserve"> </w:t>
      </w:r>
      <w:r w:rsidRPr="00177CCD">
        <w:rPr>
          <w:rFonts w:ascii="Times New Roman" w:hAnsi="Times New Roman" w:cs="Times New Roman"/>
          <w:sz w:val="24"/>
          <w:szCs w:val="24"/>
        </w:rPr>
        <w:t>Un alt avantaj al artei digitale este accesibilitatea sa. Platformele online permit artiștilor să își prezinte lucrările unui public global, eliminând barierele geografice și financiare. Acest lucru democratizează accesul la artă, oferind șanse egale atât artiștilor emergenți cât și celor consacrați.</w:t>
      </w:r>
      <w:r w:rsidR="00081083">
        <w:rPr>
          <w:rFonts w:ascii="Times New Roman" w:hAnsi="Times New Roman" w:cs="Times New Roman"/>
          <w:sz w:val="24"/>
          <w:szCs w:val="24"/>
        </w:rPr>
        <w:t xml:space="preserve"> </w:t>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Pr="00177CCD">
        <w:rPr>
          <w:rFonts w:ascii="Times New Roman" w:hAnsi="Times New Roman" w:cs="Times New Roman"/>
          <w:sz w:val="24"/>
          <w:szCs w:val="24"/>
        </w:rPr>
        <w:t>Deși par a fi opuse, tradiționalismul și digitalizarea se influențează reciproc într-un mod complex și adesea sinergic.</w:t>
      </w:r>
      <w:r w:rsidR="00081083">
        <w:rPr>
          <w:rFonts w:ascii="Times New Roman" w:hAnsi="Times New Roman" w:cs="Times New Roman"/>
          <w:sz w:val="24"/>
          <w:szCs w:val="24"/>
        </w:rPr>
        <w:t xml:space="preserve"> </w:t>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tab/>
      </w:r>
      <w:r w:rsidR="00081083">
        <w:rPr>
          <w:rFonts w:ascii="Times New Roman" w:hAnsi="Times New Roman" w:cs="Times New Roman"/>
          <w:sz w:val="24"/>
          <w:szCs w:val="24"/>
        </w:rPr>
        <w:lastRenderedPageBreak/>
        <w:tab/>
      </w:r>
      <w:r w:rsidRPr="00177CCD">
        <w:rPr>
          <w:rFonts w:ascii="Times New Roman" w:hAnsi="Times New Roman" w:cs="Times New Roman"/>
          <w:sz w:val="24"/>
          <w:szCs w:val="24"/>
        </w:rPr>
        <w:t>Mulți artiști contemporani combină tehnicile tradiționale cu cele digitale pentru a crea lucrări hibride. De exemplu, pictorul și sculptorul Rafael Lozano-Hemmer utilizează tehnologia digitală pentru a crea instalații interactive care implică publicul într-un mod profund și inovator. Această abordare hibridă adaugă noi dimensiuni lucrărilor tradiționale și le permite să evolueze într-un context modern.</w:t>
      </w:r>
      <w:r w:rsidR="00081083">
        <w:rPr>
          <w:rFonts w:ascii="Times New Roman" w:hAnsi="Times New Roman" w:cs="Times New Roman"/>
          <w:sz w:val="24"/>
          <w:szCs w:val="24"/>
        </w:rPr>
        <w:t xml:space="preserve"> </w:t>
      </w:r>
      <w:r w:rsidRPr="00177CCD">
        <w:rPr>
          <w:rFonts w:ascii="Times New Roman" w:hAnsi="Times New Roman" w:cs="Times New Roman"/>
          <w:sz w:val="24"/>
          <w:szCs w:val="24"/>
        </w:rPr>
        <w:t>Digitalizarea joacă un rol esențial și în conservarea artei tradiționale. Muzeele și galeriile de artă utilizează tehnologia digitală pentru a crea arhive digitale ale colecțiilor lor, asigurând astfel accesul și conservarea pe termen lung a operelor de artă. Aceasta nu doar protejează lucrările originale, dar le face și mai accesibile publicului larg prin intermediul expozițiilor virtuale.</w:t>
      </w:r>
      <w:r w:rsidR="00081083">
        <w:rPr>
          <w:rFonts w:ascii="Times New Roman" w:hAnsi="Times New Roman" w:cs="Times New Roman"/>
          <w:sz w:val="24"/>
          <w:szCs w:val="24"/>
        </w:rPr>
        <w:t>Ca dovadă,</w:t>
      </w:r>
      <w:r w:rsidR="00081083" w:rsidRPr="00081083">
        <w:rPr>
          <w:rFonts w:ascii="Times New Roman" w:hAnsi="Times New Roman" w:cs="Times New Roman"/>
          <w:sz w:val="24"/>
          <w:szCs w:val="24"/>
        </w:rPr>
        <w:t xml:space="preserve"> Proiectul Google Art</w:t>
      </w:r>
      <w:r w:rsidR="00081083">
        <w:rPr>
          <w:rFonts w:ascii="Times New Roman" w:hAnsi="Times New Roman" w:cs="Times New Roman"/>
          <w:sz w:val="24"/>
          <w:szCs w:val="24"/>
        </w:rPr>
        <w:t xml:space="preserve">, </w:t>
      </w:r>
      <w:r w:rsidR="00081083" w:rsidRPr="00081083">
        <w:rPr>
          <w:rFonts w:ascii="Times New Roman" w:hAnsi="Times New Roman" w:cs="Times New Roman"/>
          <w:sz w:val="24"/>
          <w:szCs w:val="24"/>
        </w:rPr>
        <w:t>oferă acces la opere de artă din peste 60 de muzee din lume, absolut gratuit și nelimitat.</w:t>
      </w:r>
    </w:p>
    <w:p w14:paraId="65DFE2BB" w14:textId="2990F5E6" w:rsidR="00177CCD" w:rsidRPr="00177CCD" w:rsidRDefault="00177CCD" w:rsidP="00AC4AF6">
      <w:pPr>
        <w:spacing w:line="360" w:lineRule="auto"/>
        <w:ind w:firstLine="708"/>
        <w:jc w:val="both"/>
        <w:rPr>
          <w:rFonts w:ascii="Times New Roman" w:hAnsi="Times New Roman" w:cs="Times New Roman"/>
          <w:sz w:val="24"/>
          <w:szCs w:val="24"/>
        </w:rPr>
      </w:pPr>
      <w:r w:rsidRPr="00177CCD">
        <w:rPr>
          <w:rFonts w:ascii="Times New Roman" w:hAnsi="Times New Roman" w:cs="Times New Roman"/>
          <w:sz w:val="24"/>
          <w:szCs w:val="24"/>
        </w:rPr>
        <w:t>Educația artistică este, de asemenea, influențată de integrarea tehnologiei digitale. Platformele online și aplicațiile educaționale permit studenților să învețe și să practice atât tehnici tradiționale, cât și digitale. De exemplu, cursurile online de artă oferă acces la cunoștințe și resurse care înainte erau disponibile doar în cadrul instituțiilor academice.</w:t>
      </w:r>
      <w:r w:rsidR="00A66F57">
        <w:rPr>
          <w:rFonts w:ascii="Times New Roman" w:hAnsi="Times New Roman" w:cs="Times New Roman"/>
          <w:sz w:val="24"/>
          <w:szCs w:val="24"/>
        </w:rPr>
        <w:t xml:space="preserve"> </w:t>
      </w:r>
      <w:r w:rsidRPr="00177CCD">
        <w:rPr>
          <w:rFonts w:ascii="Times New Roman" w:hAnsi="Times New Roman" w:cs="Times New Roman"/>
          <w:sz w:val="24"/>
          <w:szCs w:val="24"/>
        </w:rPr>
        <w:t>În timp ce digitalizarea aduce multe avantaje, există și provocări. Una dintre cele mai mari provocări este păstrarea autenticității și originalității în contextul reproducerii digitale. Cu toate acestea, certificarea prin blockchain și alte tehnologii emergente oferă soluții pentru aceste probleme, asigurând autenticitatea și proprietatea lucrărilor digitale.</w:t>
      </w:r>
      <w:r w:rsidR="00081083" w:rsidRPr="00081083">
        <w:rPr>
          <w:rFonts w:ascii="Times New Roman" w:hAnsi="Times New Roman" w:cs="Times New Roman"/>
          <w:sz w:val="24"/>
          <w:szCs w:val="24"/>
        </w:rPr>
        <w:t xml:space="preserve"> </w:t>
      </w:r>
      <w:r w:rsidRPr="00177CCD">
        <w:rPr>
          <w:rFonts w:ascii="Times New Roman" w:hAnsi="Times New Roman" w:cs="Times New Roman"/>
          <w:sz w:val="24"/>
          <w:szCs w:val="24"/>
        </w:rPr>
        <w:t>În viitor, este probabil ca granițele dintre tradiționalism și digital să devină și mai difuze. Tehnologiile emergente, cum ar fi inteligența artificială și realitatea augmentată, vor continua să influențeze arta și să ofere noi modalități de expresie și experimentare.</w:t>
      </w:r>
      <w:r w:rsidR="00580BAA">
        <w:rPr>
          <w:rFonts w:ascii="Times New Roman" w:hAnsi="Times New Roman" w:cs="Times New Roman"/>
          <w:sz w:val="24"/>
          <w:szCs w:val="24"/>
        </w:rPr>
        <w:t xml:space="preserve">                                            </w:t>
      </w:r>
      <w:r w:rsidR="00580BAA">
        <w:rPr>
          <w:rFonts w:ascii="Times New Roman" w:hAnsi="Times New Roman" w:cs="Times New Roman"/>
          <w:sz w:val="24"/>
          <w:szCs w:val="24"/>
        </w:rPr>
        <w:tab/>
      </w:r>
      <w:r w:rsidR="006B6445">
        <w:rPr>
          <w:rFonts w:ascii="Times New Roman" w:hAnsi="Times New Roman" w:cs="Times New Roman"/>
          <w:sz w:val="24"/>
          <w:szCs w:val="24"/>
        </w:rPr>
        <w:t xml:space="preserve"> </w:t>
      </w:r>
      <w:r w:rsidRPr="00177CCD">
        <w:rPr>
          <w:rFonts w:ascii="Times New Roman" w:hAnsi="Times New Roman" w:cs="Times New Roman"/>
          <w:sz w:val="24"/>
          <w:szCs w:val="24"/>
        </w:rPr>
        <w:t xml:space="preserve">Arta astăzi se află la intersecția dintre tradiționalism și digital, fiecare influențând și îmbogățind </w:t>
      </w:r>
      <w:r w:rsidR="00580BAA">
        <w:rPr>
          <w:rFonts w:ascii="Times New Roman" w:hAnsi="Times New Roman" w:cs="Times New Roman"/>
          <w:sz w:val="24"/>
          <w:szCs w:val="24"/>
        </w:rPr>
        <w:t xml:space="preserve">pe </w:t>
      </w:r>
      <w:r w:rsidRPr="00177CCD">
        <w:rPr>
          <w:rFonts w:ascii="Times New Roman" w:hAnsi="Times New Roman" w:cs="Times New Roman"/>
          <w:sz w:val="24"/>
          <w:szCs w:val="24"/>
        </w:rPr>
        <w:t>celălalt. În timp ce arta tradițională continuă să valorifice și să păstreze moștenirea culturală, arta digitală deschide noi orizonturi de creație și accesibilitate. Această convergență oferă oportunități nelimitate pentru inovație și exprimare artistică, reflectând complexitatea și diversitatea lumii contemporane.</w:t>
      </w:r>
    </w:p>
    <w:sectPr w:rsidR="00177CCD" w:rsidRPr="00177CCD" w:rsidSect="00081083">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CCD"/>
    <w:rsid w:val="000162DE"/>
    <w:rsid w:val="00081083"/>
    <w:rsid w:val="00117412"/>
    <w:rsid w:val="00177CCD"/>
    <w:rsid w:val="0020546A"/>
    <w:rsid w:val="002224EC"/>
    <w:rsid w:val="00580BAA"/>
    <w:rsid w:val="005947CF"/>
    <w:rsid w:val="006B4460"/>
    <w:rsid w:val="006B6445"/>
    <w:rsid w:val="00A66F57"/>
    <w:rsid w:val="00AC4AF6"/>
    <w:rsid w:val="00BD4CD9"/>
    <w:rsid w:val="00D75500"/>
    <w:rsid w:val="00E37F09"/>
    <w:rsid w:val="00E45C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8472"/>
  <w15:chartTrackingRefBased/>
  <w15:docId w15:val="{023DDCC7-CBA1-4C31-9864-E8700E780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805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791</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Costi</dc:creator>
  <cp:keywords/>
  <dc:description/>
  <cp:lastModifiedBy>Marilena Dobre</cp:lastModifiedBy>
  <cp:revision>2</cp:revision>
  <dcterms:created xsi:type="dcterms:W3CDTF">2024-07-02T16:04:00Z</dcterms:created>
  <dcterms:modified xsi:type="dcterms:W3CDTF">2024-07-02T16:04:00Z</dcterms:modified>
</cp:coreProperties>
</file>