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EAAD30" w14:textId="77777777" w:rsidR="00DF0754" w:rsidRDefault="00DF0754" w:rsidP="00DF0754">
      <w:pPr>
        <w:ind w:left="355"/>
        <w:rPr>
          <w:sz w:val="20"/>
        </w:rPr>
      </w:pPr>
    </w:p>
    <w:p w14:paraId="75030B33" w14:textId="77777777" w:rsidR="00DF0754" w:rsidRPr="00083CB6" w:rsidRDefault="00DF0754" w:rsidP="00DF0754">
      <w:pPr>
        <w:jc w:val="center"/>
        <w:rPr>
          <w:rFonts w:cs="Arial"/>
          <w:sz w:val="24"/>
          <w:szCs w:val="24"/>
        </w:rPr>
      </w:pPr>
      <w:r w:rsidRPr="00083CB6">
        <w:rPr>
          <w:rFonts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2BAF738" wp14:editId="29AADA3D">
            <wp:simplePos x="0" y="0"/>
            <wp:positionH relativeFrom="column">
              <wp:posOffset>7350843</wp:posOffset>
            </wp:positionH>
            <wp:positionV relativeFrom="paragraph">
              <wp:posOffset>40681</wp:posOffset>
            </wp:positionV>
            <wp:extent cx="1322643" cy="924476"/>
            <wp:effectExtent l="0" t="0" r="0" b="8974"/>
            <wp:wrapNone/>
            <wp:docPr id="42718545" name="graphic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2643" cy="92447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083CB6">
        <w:rPr>
          <w:rFonts w:cs="Arial"/>
          <w:b/>
          <w:color w:val="002060"/>
          <w:sz w:val="20"/>
          <w:szCs w:val="20"/>
        </w:rPr>
        <w:t>INSPECTORATUL ȘCOLAR AL JUDE</w:t>
      </w:r>
      <w:r w:rsidRPr="00083CB6">
        <w:rPr>
          <w:b/>
          <w:color w:val="002060"/>
          <w:sz w:val="20"/>
          <w:szCs w:val="20"/>
        </w:rPr>
        <w:t>ȚULUI ALBA</w:t>
      </w:r>
    </w:p>
    <w:p w14:paraId="10D19665" w14:textId="77777777" w:rsidR="00DF0754" w:rsidRPr="00083CB6" w:rsidRDefault="00DF0754" w:rsidP="00DF0754">
      <w:pPr>
        <w:keepNext/>
        <w:keepLines/>
        <w:tabs>
          <w:tab w:val="center" w:pos="4680"/>
          <w:tab w:val="left" w:pos="8190"/>
        </w:tabs>
        <w:spacing w:before="40" w:line="276" w:lineRule="auto"/>
        <w:outlineLvl w:val="3"/>
        <w:rPr>
          <w:rFonts w:ascii="Cambria" w:hAnsi="Cambria" w:cs="Arial"/>
          <w:i/>
          <w:iCs/>
          <w:color w:val="365F91"/>
        </w:rPr>
      </w:pPr>
      <w:r w:rsidRPr="00083CB6">
        <w:rPr>
          <w:rFonts w:ascii="Cambria" w:hAnsi="Cambria" w:cs="Arial"/>
          <w:b/>
          <w:i/>
          <w:iCs/>
          <w:color w:val="002060"/>
          <w:sz w:val="20"/>
          <w:szCs w:val="20"/>
        </w:rPr>
        <w:tab/>
      </w:r>
      <w:r w:rsidRPr="00083CB6">
        <w:rPr>
          <w:i/>
          <w:iCs/>
          <w:noProof/>
          <w:color w:val="365F91"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1A832729" wp14:editId="348210EF">
            <wp:simplePos x="0" y="0"/>
            <wp:positionH relativeFrom="column">
              <wp:posOffset>4429125</wp:posOffset>
            </wp:positionH>
            <wp:positionV relativeFrom="paragraph">
              <wp:posOffset>-3175</wp:posOffset>
            </wp:positionV>
            <wp:extent cx="704850" cy="704850"/>
            <wp:effectExtent l="0" t="0" r="0" b="0"/>
            <wp:wrapNone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3CB6">
        <w:rPr>
          <w:rFonts w:ascii="Cambria" w:hAnsi="Cambria" w:cs="Arial"/>
          <w:b/>
          <w:i/>
          <w:iCs/>
          <w:color w:val="002060"/>
          <w:sz w:val="20"/>
          <w:szCs w:val="20"/>
        </w:rPr>
        <w:t>Ș</w:t>
      </w:r>
      <w:r>
        <w:rPr>
          <w:rFonts w:ascii="Cambria" w:hAnsi="Cambria" w:cs="Arial"/>
          <w:b/>
          <w:i/>
          <w:iCs/>
          <w:color w:val="002060"/>
          <w:sz w:val="20"/>
          <w:szCs w:val="20"/>
        </w:rPr>
        <w:t>COALA GIMNAZIALĂ „NICODIM GA</w:t>
      </w:r>
      <w:r w:rsidRPr="00083CB6">
        <w:rPr>
          <w:rFonts w:ascii="Cambria" w:hAnsi="Cambria" w:cs="Arial"/>
          <w:b/>
          <w:i/>
          <w:iCs/>
          <w:color w:val="002060"/>
          <w:sz w:val="20"/>
          <w:szCs w:val="20"/>
        </w:rPr>
        <w:t>NEA” BISTRA</w:t>
      </w:r>
      <w:r w:rsidRPr="00083CB6">
        <w:rPr>
          <w:rFonts w:ascii="Cambria" w:hAnsi="Cambria" w:cs="Arial"/>
          <w:i/>
          <w:iCs/>
          <w:noProof/>
          <w:color w:val="365F91"/>
        </w:rPr>
        <w:drawing>
          <wp:anchor distT="0" distB="0" distL="114300" distR="114300" simplePos="0" relativeHeight="251662336" behindDoc="1" locked="0" layoutInCell="1" allowOverlap="1" wp14:anchorId="7CD06DC6" wp14:editId="631033AC">
            <wp:simplePos x="0" y="0"/>
            <wp:positionH relativeFrom="column">
              <wp:posOffset>7461250</wp:posOffset>
            </wp:positionH>
            <wp:positionV relativeFrom="paragraph">
              <wp:posOffset>5080</wp:posOffset>
            </wp:positionV>
            <wp:extent cx="1322643" cy="924476"/>
            <wp:effectExtent l="0" t="0" r="0" b="8974"/>
            <wp:wrapNone/>
            <wp:docPr id="3" name="graphic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2643" cy="92447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083CB6">
        <w:rPr>
          <w:rFonts w:ascii="Cambria" w:hAnsi="Cambria" w:cs="Arial"/>
          <w:i/>
          <w:iCs/>
          <w:noProof/>
          <w:color w:val="365F91"/>
        </w:rPr>
        <w:drawing>
          <wp:anchor distT="0" distB="0" distL="114300" distR="114300" simplePos="0" relativeHeight="251661312" behindDoc="1" locked="0" layoutInCell="1" allowOverlap="1" wp14:anchorId="7F9B394D" wp14:editId="00F24DCA">
            <wp:simplePos x="0" y="0"/>
            <wp:positionH relativeFrom="column">
              <wp:posOffset>7308850</wp:posOffset>
            </wp:positionH>
            <wp:positionV relativeFrom="paragraph">
              <wp:posOffset>-147320</wp:posOffset>
            </wp:positionV>
            <wp:extent cx="1322643" cy="924476"/>
            <wp:effectExtent l="0" t="0" r="0" b="8974"/>
            <wp:wrapNone/>
            <wp:docPr id="4" name="graphic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2643" cy="92447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083CB6">
        <w:rPr>
          <w:rFonts w:ascii="Cambria" w:hAnsi="Cambria" w:cs="Arial"/>
          <w:b/>
          <w:i/>
          <w:iCs/>
          <w:noProof/>
          <w:color w:val="002060"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6A9EF9F3" wp14:editId="6FE7C8A0">
            <wp:simplePos x="0" y="0"/>
            <wp:positionH relativeFrom="column">
              <wp:posOffset>14758</wp:posOffset>
            </wp:positionH>
            <wp:positionV relativeFrom="paragraph">
              <wp:posOffset>-5038</wp:posOffset>
            </wp:positionV>
            <wp:extent cx="1885319" cy="494635"/>
            <wp:effectExtent l="0" t="0" r="631" b="665"/>
            <wp:wrapNone/>
            <wp:docPr id="5" name="graphics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5319" cy="49463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083CB6">
        <w:rPr>
          <w:rFonts w:ascii="Cambria" w:hAnsi="Cambria" w:cs="Arial"/>
          <w:b/>
          <w:i/>
          <w:iCs/>
          <w:color w:val="002060"/>
          <w:sz w:val="20"/>
          <w:szCs w:val="20"/>
        </w:rPr>
        <w:tab/>
        <w:t>MINISTERUL</w:t>
      </w:r>
    </w:p>
    <w:p w14:paraId="538365B3" w14:textId="77777777" w:rsidR="00DF0754" w:rsidRPr="007E6B07" w:rsidRDefault="00DF0754" w:rsidP="00DF0754">
      <w:pPr>
        <w:keepNext/>
        <w:keepLines/>
        <w:tabs>
          <w:tab w:val="center" w:pos="4536"/>
          <w:tab w:val="center" w:pos="4680"/>
          <w:tab w:val="left" w:pos="6120"/>
          <w:tab w:val="left" w:pos="8190"/>
        </w:tabs>
        <w:spacing w:before="40" w:line="276" w:lineRule="auto"/>
        <w:outlineLvl w:val="3"/>
        <w:rPr>
          <w:rFonts w:ascii="Cambria" w:hAnsi="Cambria" w:cs="Arial"/>
          <w:b/>
          <w:i/>
          <w:iCs/>
          <w:color w:val="002060"/>
          <w:sz w:val="20"/>
          <w:szCs w:val="20"/>
        </w:rPr>
      </w:pPr>
      <w:r w:rsidRPr="007E6B07">
        <w:rPr>
          <w:rFonts w:ascii="Cambria" w:hAnsi="Cambria" w:cs="Arial"/>
          <w:b/>
          <w:i/>
          <w:iCs/>
          <w:color w:val="002060"/>
          <w:sz w:val="20"/>
          <w:szCs w:val="20"/>
        </w:rPr>
        <w:tab/>
        <w:t>STR. PETRU  PAVEL; ARON, NR.6</w:t>
      </w:r>
      <w:r w:rsidRPr="007E6B07">
        <w:rPr>
          <w:rFonts w:ascii="Cambria" w:hAnsi="Cambria" w:cs="Arial"/>
          <w:b/>
          <w:i/>
          <w:iCs/>
          <w:color w:val="002060"/>
          <w:sz w:val="20"/>
          <w:szCs w:val="20"/>
        </w:rPr>
        <w:tab/>
      </w:r>
      <w:r w:rsidRPr="007E6B07">
        <w:rPr>
          <w:rFonts w:ascii="Cambria" w:hAnsi="Cambria" w:cs="Arial"/>
          <w:b/>
          <w:i/>
          <w:iCs/>
          <w:color w:val="002060"/>
          <w:sz w:val="20"/>
          <w:szCs w:val="20"/>
        </w:rPr>
        <w:tab/>
        <w:t xml:space="preserve">  EDUCAȚIEI</w:t>
      </w:r>
    </w:p>
    <w:p w14:paraId="72E16907" w14:textId="77777777" w:rsidR="00DF0754" w:rsidRPr="00083CB6" w:rsidRDefault="00DF0754" w:rsidP="00DF0754">
      <w:pPr>
        <w:keepNext/>
        <w:keepLines/>
        <w:spacing w:before="40" w:line="360" w:lineRule="auto"/>
        <w:jc w:val="center"/>
        <w:outlineLvl w:val="3"/>
        <w:rPr>
          <w:rFonts w:ascii="Cambria" w:hAnsi="Cambria" w:cs="Arial"/>
          <w:b/>
          <w:i/>
          <w:iCs/>
          <w:color w:val="002060"/>
          <w:sz w:val="20"/>
          <w:szCs w:val="20"/>
          <w:lang w:val="fr-FR"/>
        </w:rPr>
      </w:pPr>
      <w:proofErr w:type="gramStart"/>
      <w:r w:rsidRPr="00083CB6">
        <w:rPr>
          <w:rFonts w:ascii="Cambria" w:hAnsi="Cambria" w:cs="Arial"/>
          <w:b/>
          <w:i/>
          <w:iCs/>
          <w:color w:val="002060"/>
          <w:sz w:val="20"/>
          <w:szCs w:val="20"/>
          <w:lang w:val="fr-FR"/>
        </w:rPr>
        <w:t>TEL./</w:t>
      </w:r>
      <w:proofErr w:type="gramEnd"/>
      <w:r w:rsidRPr="00083CB6">
        <w:rPr>
          <w:rFonts w:ascii="Cambria" w:hAnsi="Cambria" w:cs="Arial"/>
          <w:b/>
          <w:i/>
          <w:iCs/>
          <w:color w:val="002060"/>
          <w:sz w:val="20"/>
          <w:szCs w:val="20"/>
          <w:lang w:val="fr-FR"/>
        </w:rPr>
        <w:t>FAX:0258773106</w:t>
      </w:r>
    </w:p>
    <w:p w14:paraId="4C872C0D" w14:textId="77777777" w:rsidR="00DF0754" w:rsidRPr="00083CB6" w:rsidRDefault="00DF0754" w:rsidP="00DF0754">
      <w:pPr>
        <w:tabs>
          <w:tab w:val="left" w:pos="3690"/>
        </w:tabs>
        <w:spacing w:line="360" w:lineRule="auto"/>
        <w:jc w:val="center"/>
        <w:rPr>
          <w:rFonts w:cs="Arial"/>
          <w:b/>
          <w:i/>
          <w:color w:val="002060"/>
          <w:sz w:val="20"/>
          <w:szCs w:val="20"/>
          <w:lang w:val="fr-FR"/>
        </w:rPr>
      </w:pPr>
      <w:r w:rsidRPr="00083CB6">
        <w:rPr>
          <w:rFonts w:eastAsia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089644" wp14:editId="26797729">
                <wp:simplePos x="0" y="0"/>
                <wp:positionH relativeFrom="column">
                  <wp:posOffset>-457200</wp:posOffset>
                </wp:positionH>
                <wp:positionV relativeFrom="paragraph">
                  <wp:posOffset>250190</wp:posOffset>
                </wp:positionV>
                <wp:extent cx="7143750" cy="28575"/>
                <wp:effectExtent l="0" t="0" r="19050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3750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18BD41" id="Straight Connector 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pt,19.7pt" to="526.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3NcvAEAAGsDAAAOAAAAZHJzL2Uyb0RvYy54bWysU8lu2zAQvRfoPxC815LdqHYEywEaw710&#10;CZDmA8YUKQngBg5r2X/fIaU4aXsLeqGGszzOezPa3p2NZicZcHC24ctFyZm0wrWD7Rr+9PPwYcMZ&#10;RrAtaGdlwy8S+d3u/bvt6Gu5cr3TrQyMQCzWo294H6OviwJFLw3gwnlpKahcMBDpGrqiDTASutHF&#10;qiw/FaMLrQ9OSETy7qcg32V8paSIP5RCGZluOPUW8xnyeUxnsdtC3QXw/SDmNuANXRgYLD16hdpD&#10;BPYrDP9AmUEEh07FhXCmcEoNQmYOxGZZ/sXmsQcvMxcSB/1VJvx/sOL76d4+BJJh9FijfwiJxVkF&#10;k77UHztnsS5XseQ5MkHO9fLm47oiTQXFVptqXSUxi5diHzB+kc6wZDRcDzZxgRpOXzFOqc8pyW3d&#10;YdA6z0NbNjb8tlpVhA60FUpDJNP4tuFoO85Ad7RuIoaMiE4PbapOOBi6470O7AQ08pvDZvl5PyX1&#10;0MrJe1uV5Tx6hPjNtZN7WT77icUMkxn9gZ963gP2U00OzcS1Te/LvHUzxRdRk3V07SVrXaQbTTSj&#10;z9uXVub1nezX/8juNwAAAP//AwBQSwMEFAAGAAgAAAAhALA6nvXhAAAACgEAAA8AAABkcnMvZG93&#10;bnJldi54bWxMj0FPwkAQhe8m/ofNmHiDrRQESqdESSBeSBQI56U7ttXubNNdoPbXu5z0+Oa9vPle&#10;uuxMLS7UusoywtMwAkGcW11xgXDYrwczEM4r1qq2TAg/5GCZ3d+lKtH2yh902flChBJ2iUIovW8S&#10;KV1eklFuaBvi4H3a1igfZFtI3aprKDe1HEXRszSq4vChVA2tSsq/d2eD0OvZ6v2t3PTb1+O0nxRu&#10;v94cvxAfH7qXBQhPnf8Lww0/oEMWmE72zNqJGmEwHYUtHiGej0HcAtEkDpcTwjieg8xS+X9C9gsA&#10;AP//AwBQSwECLQAUAAYACAAAACEAtoM4kv4AAADhAQAAEwAAAAAAAAAAAAAAAAAAAAAAW0NvbnRl&#10;bnRfVHlwZXNdLnhtbFBLAQItABQABgAIAAAAIQA4/SH/1gAAAJQBAAALAAAAAAAAAAAAAAAAAC8B&#10;AABfcmVscy8ucmVsc1BLAQItABQABgAIAAAAIQBaE3NcvAEAAGsDAAAOAAAAAAAAAAAAAAAAAC4C&#10;AABkcnMvZTJvRG9jLnhtbFBLAQItABQABgAIAAAAIQCwOp714QAAAAoBAAAPAAAAAAAAAAAAAAAA&#10;ABYEAABkcnMvZG93bnJldi54bWxQSwUGAAAAAAQABADzAAAAJAUAAAAA&#10;" strokecolor="#4a7ebb"/>
            </w:pict>
          </mc:Fallback>
        </mc:AlternateContent>
      </w:r>
      <w:proofErr w:type="gramStart"/>
      <w:r w:rsidRPr="00083CB6">
        <w:rPr>
          <w:rFonts w:cs="Arial"/>
          <w:b/>
          <w:i/>
          <w:color w:val="002060"/>
          <w:sz w:val="20"/>
          <w:szCs w:val="20"/>
          <w:lang w:val="fr-FR"/>
        </w:rPr>
        <w:t>EMAIL:</w:t>
      </w:r>
      <w:proofErr w:type="gramEnd"/>
      <w:r w:rsidRPr="00083CB6">
        <w:rPr>
          <w:rFonts w:cs="Arial"/>
          <w:b/>
          <w:i/>
          <w:color w:val="002060"/>
          <w:sz w:val="20"/>
          <w:szCs w:val="20"/>
          <w:lang w:val="fr-FR"/>
        </w:rPr>
        <w:t xml:space="preserve">  sc.bistra@isjalba.ro</w:t>
      </w:r>
    </w:p>
    <w:p w14:paraId="78B1C7F6" w14:textId="77777777" w:rsidR="00DF0754" w:rsidRPr="00083CB6" w:rsidRDefault="00DF0754" w:rsidP="00DF0754">
      <w:pPr>
        <w:widowControl/>
        <w:autoSpaceDN/>
        <w:spacing w:line="276" w:lineRule="auto"/>
        <w:rPr>
          <w:rFonts w:eastAsiaTheme="minorHAnsi"/>
          <w:sz w:val="28"/>
          <w:szCs w:val="28"/>
          <w:lang w:val="fr-FR"/>
        </w:rPr>
      </w:pPr>
    </w:p>
    <w:p w14:paraId="57510F05" w14:textId="77777777" w:rsidR="00DF0754" w:rsidRDefault="00DF0754" w:rsidP="00DF0754">
      <w:pPr>
        <w:pStyle w:val="Corptext"/>
        <w:ind w:right="2"/>
        <w:rPr>
          <w:spacing w:val="-2"/>
        </w:rPr>
      </w:pPr>
    </w:p>
    <w:p w14:paraId="5BBA06F6" w14:textId="77777777" w:rsidR="00DF0754" w:rsidRDefault="00DF0754" w:rsidP="00DF0754">
      <w:pPr>
        <w:pStyle w:val="Corptext"/>
        <w:ind w:left="2" w:right="2"/>
        <w:jc w:val="center"/>
      </w:pPr>
      <w:r>
        <w:rPr>
          <w:spacing w:val="-2"/>
        </w:rPr>
        <w:t>Activitate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2"/>
        </w:rPr>
        <w:t xml:space="preserve"> </w:t>
      </w:r>
      <w:r>
        <w:rPr>
          <w:spacing w:val="-2"/>
        </w:rPr>
        <w:t>învățare</w:t>
      </w:r>
      <w:r>
        <w:rPr>
          <w:spacing w:val="-12"/>
        </w:rPr>
        <w:t xml:space="preserve"> </w:t>
      </w:r>
      <w:r>
        <w:rPr>
          <w:spacing w:val="-2"/>
        </w:rPr>
        <w:t>pentru</w:t>
      </w:r>
      <w:r>
        <w:rPr>
          <w:spacing w:val="-11"/>
        </w:rPr>
        <w:t xml:space="preserve"> </w:t>
      </w:r>
      <w:r>
        <w:rPr>
          <w:spacing w:val="-2"/>
        </w:rPr>
        <w:t>disciplina</w:t>
      </w:r>
    </w:p>
    <w:p w14:paraId="0AA9E489" w14:textId="2A16816D" w:rsidR="00DF0754" w:rsidRDefault="00DF0754" w:rsidP="00DF0754">
      <w:pPr>
        <w:ind w:right="2"/>
        <w:jc w:val="center"/>
        <w:rPr>
          <w:b/>
          <w:spacing w:val="-10"/>
          <w:sz w:val="24"/>
        </w:rPr>
      </w:pPr>
      <w:r>
        <w:rPr>
          <w:b/>
          <w:i/>
          <w:spacing w:val="-2"/>
          <w:sz w:val="24"/>
        </w:rPr>
        <w:t>Limba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pacing w:val="-2"/>
          <w:sz w:val="24"/>
        </w:rPr>
        <w:t>și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pacing w:val="-2"/>
          <w:sz w:val="24"/>
        </w:rPr>
        <w:t>literatura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pacing w:val="-2"/>
          <w:sz w:val="24"/>
        </w:rPr>
        <w:t>română</w:t>
      </w:r>
      <w:r>
        <w:rPr>
          <w:b/>
          <w:spacing w:val="-2"/>
          <w:sz w:val="24"/>
        </w:rPr>
        <w:t>,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clasa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a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VII-</w:t>
      </w:r>
      <w:r>
        <w:rPr>
          <w:b/>
          <w:spacing w:val="-10"/>
          <w:sz w:val="24"/>
        </w:rPr>
        <w:t>a</w:t>
      </w:r>
    </w:p>
    <w:p w14:paraId="32B11517" w14:textId="77777777" w:rsidR="00DF0754" w:rsidRDefault="00DF0754" w:rsidP="00DF0754">
      <w:pPr>
        <w:ind w:right="2"/>
        <w:jc w:val="center"/>
        <w:rPr>
          <w:b/>
          <w:spacing w:val="-10"/>
          <w:sz w:val="24"/>
        </w:rPr>
      </w:pPr>
    </w:p>
    <w:p w14:paraId="4E82EB78" w14:textId="0FD37502" w:rsidR="00DF0754" w:rsidRDefault="00DF0754" w:rsidP="00DF0754">
      <w:pPr>
        <w:ind w:right="2"/>
        <w:jc w:val="center"/>
        <w:rPr>
          <w:b/>
          <w:spacing w:val="-10"/>
          <w:sz w:val="24"/>
        </w:rPr>
      </w:pPr>
      <w:r>
        <w:rPr>
          <w:b/>
          <w:spacing w:val="-10"/>
          <w:sz w:val="24"/>
        </w:rPr>
        <w:t>INTERPRETAREA LIMBAJULUI FIGURAT (</w:t>
      </w:r>
      <w:r w:rsidR="004F5201">
        <w:rPr>
          <w:b/>
          <w:spacing w:val="-10"/>
          <w:sz w:val="24"/>
        </w:rPr>
        <w:t>METAFORA</w:t>
      </w:r>
      <w:r>
        <w:rPr>
          <w:b/>
          <w:spacing w:val="-10"/>
          <w:sz w:val="24"/>
        </w:rPr>
        <w:t>)</w:t>
      </w:r>
    </w:p>
    <w:p w14:paraId="0F904BD0" w14:textId="77777777" w:rsidR="00DF0754" w:rsidRDefault="00DF0754" w:rsidP="00DF0754">
      <w:pPr>
        <w:ind w:right="2"/>
        <w:jc w:val="center"/>
        <w:rPr>
          <w:b/>
          <w:spacing w:val="-10"/>
          <w:sz w:val="24"/>
        </w:rPr>
      </w:pPr>
    </w:p>
    <w:p w14:paraId="2DB92FA6" w14:textId="4754068C" w:rsidR="00DF0754" w:rsidRDefault="00942913" w:rsidP="00942913">
      <w:pPr>
        <w:ind w:right="2"/>
        <w:jc w:val="center"/>
        <w:rPr>
          <w:b/>
          <w:spacing w:val="-10"/>
          <w:sz w:val="24"/>
        </w:rPr>
      </w:pPr>
      <w:r>
        <w:rPr>
          <w:b/>
          <w:spacing w:val="-10"/>
          <w:sz w:val="24"/>
        </w:rPr>
        <w:t xml:space="preserve">                                                                                      </w:t>
      </w:r>
      <w:r w:rsidR="00DF0754">
        <w:rPr>
          <w:b/>
          <w:spacing w:val="-10"/>
          <w:sz w:val="24"/>
        </w:rPr>
        <w:t>Prof. Diniș – Adam Cristina</w:t>
      </w:r>
    </w:p>
    <w:p w14:paraId="52CAA598" w14:textId="026657DD" w:rsidR="00942913" w:rsidRDefault="00942913" w:rsidP="00DF0754">
      <w:pPr>
        <w:ind w:right="2"/>
        <w:jc w:val="right"/>
        <w:rPr>
          <w:b/>
          <w:sz w:val="24"/>
        </w:rPr>
      </w:pPr>
      <w:r>
        <w:rPr>
          <w:b/>
          <w:spacing w:val="-10"/>
          <w:sz w:val="24"/>
        </w:rPr>
        <w:t>Școala Gimnazială ”Nicodim Ganea” Bistra</w:t>
      </w:r>
    </w:p>
    <w:p w14:paraId="3465B8EA" w14:textId="77777777" w:rsidR="00DF0754" w:rsidRDefault="00DF0754" w:rsidP="00DF0754">
      <w:pPr>
        <w:rPr>
          <w:b/>
          <w:sz w:val="20"/>
        </w:rPr>
      </w:pPr>
    </w:p>
    <w:p w14:paraId="3D73B908" w14:textId="77777777" w:rsidR="00DF0754" w:rsidRDefault="00DF0754" w:rsidP="00DF0754">
      <w:pPr>
        <w:spacing w:before="93" w:after="1"/>
        <w:rPr>
          <w:b/>
          <w:sz w:val="20"/>
        </w:rPr>
      </w:pPr>
    </w:p>
    <w:tbl>
      <w:tblPr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1"/>
        <w:gridCol w:w="6939"/>
      </w:tblGrid>
      <w:tr w:rsidR="00DF0754" w14:paraId="3B718E94" w14:textId="77777777" w:rsidTr="002C332A">
        <w:trPr>
          <w:trHeight w:val="476"/>
        </w:trPr>
        <w:tc>
          <w:tcPr>
            <w:tcW w:w="9620" w:type="dxa"/>
            <w:gridSpan w:val="2"/>
            <w:shd w:val="clear" w:color="auto" w:fill="D9E2F3"/>
          </w:tcPr>
          <w:p w14:paraId="1B8E4173" w14:textId="77777777" w:rsidR="00DF0754" w:rsidRDefault="00DF0754" w:rsidP="002C332A">
            <w:pPr>
              <w:pStyle w:val="TableParagraph"/>
              <w:ind w:left="820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Date</w:t>
            </w:r>
            <w:r>
              <w:rPr>
                <w:b/>
                <w:spacing w:val="-2"/>
                <w:sz w:val="24"/>
              </w:rPr>
              <w:t xml:space="preserve"> generale</w:t>
            </w:r>
          </w:p>
        </w:tc>
      </w:tr>
      <w:tr w:rsidR="00DF0754" w14:paraId="4D26CF62" w14:textId="77777777" w:rsidTr="002C332A">
        <w:trPr>
          <w:trHeight w:val="1856"/>
        </w:trPr>
        <w:tc>
          <w:tcPr>
            <w:tcW w:w="2681" w:type="dxa"/>
          </w:tcPr>
          <w:p w14:paraId="0E778748" w14:textId="77777777" w:rsidR="00DF0754" w:rsidRDefault="00DF0754" w:rsidP="002C332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Titlul activității de </w:t>
            </w:r>
            <w:r>
              <w:rPr>
                <w:b/>
                <w:spacing w:val="-8"/>
                <w:sz w:val="24"/>
              </w:rPr>
              <w:t>învățare/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activitatea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 xml:space="preserve">de </w:t>
            </w:r>
            <w:r>
              <w:rPr>
                <w:b/>
                <w:sz w:val="24"/>
              </w:rPr>
              <w:t>învățare vizată</w:t>
            </w:r>
          </w:p>
        </w:tc>
        <w:tc>
          <w:tcPr>
            <w:tcW w:w="6939" w:type="dxa"/>
          </w:tcPr>
          <w:p w14:paraId="1A8D7B86" w14:textId="77777777" w:rsidR="00DF0754" w:rsidRDefault="00DF0754" w:rsidP="002C332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Lectură</w:t>
            </w:r>
          </w:p>
          <w:p w14:paraId="40C87728" w14:textId="77777777" w:rsidR="00DF0754" w:rsidRDefault="00DF0754" w:rsidP="002C332A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>Strategii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interpretare: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interpretarea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limbajului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figurat</w:t>
            </w:r>
          </w:p>
          <w:p w14:paraId="65900B33" w14:textId="65791AD4" w:rsidR="00DF0754" w:rsidRDefault="00DF0754" w:rsidP="002C332A">
            <w:pPr>
              <w:pStyle w:val="TableParagraph"/>
              <w:spacing w:before="0"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(metafora)</w:t>
            </w:r>
          </w:p>
          <w:p w14:paraId="620AA347" w14:textId="77777777" w:rsidR="00DF0754" w:rsidRDefault="00DF0754" w:rsidP="002C332A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Lectura unor secvențe de text unde este evidentă hiperbola, în vederea </w:t>
            </w:r>
            <w:r>
              <w:rPr>
                <w:sz w:val="24"/>
              </w:rPr>
              <w:t>identificării figurii de stil, a rolului stilistic al acesteia în text și a interpretării ei</w:t>
            </w:r>
          </w:p>
        </w:tc>
      </w:tr>
      <w:tr w:rsidR="00DF0754" w14:paraId="27FF2B27" w14:textId="77777777" w:rsidTr="002C332A">
        <w:trPr>
          <w:trHeight w:val="474"/>
        </w:trPr>
        <w:tc>
          <w:tcPr>
            <w:tcW w:w="2681" w:type="dxa"/>
          </w:tcPr>
          <w:p w14:paraId="64EEAE5A" w14:textId="77777777" w:rsidR="00DF0754" w:rsidRDefault="00DF0754" w:rsidP="002C332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Disciplina</w:t>
            </w:r>
          </w:p>
        </w:tc>
        <w:tc>
          <w:tcPr>
            <w:tcW w:w="6939" w:type="dxa"/>
          </w:tcPr>
          <w:p w14:paraId="33A3A509" w14:textId="77777777" w:rsidR="00DF0754" w:rsidRDefault="00DF0754" w:rsidP="002C332A">
            <w:pPr>
              <w:pStyle w:val="TableParagraph"/>
              <w:spacing w:before="94"/>
              <w:rPr>
                <w:sz w:val="24"/>
              </w:rPr>
            </w:pPr>
            <w:r>
              <w:rPr>
                <w:spacing w:val="-6"/>
                <w:sz w:val="24"/>
              </w:rPr>
              <w:t>Limba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și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literatura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română</w:t>
            </w:r>
          </w:p>
        </w:tc>
      </w:tr>
      <w:tr w:rsidR="00DF0754" w14:paraId="3B784336" w14:textId="77777777" w:rsidTr="002C332A">
        <w:trPr>
          <w:trHeight w:val="476"/>
        </w:trPr>
        <w:tc>
          <w:tcPr>
            <w:tcW w:w="2681" w:type="dxa"/>
          </w:tcPr>
          <w:p w14:paraId="03274BB1" w14:textId="77777777" w:rsidR="00DF0754" w:rsidRDefault="00DF0754" w:rsidP="002C332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Clasa</w:t>
            </w:r>
          </w:p>
        </w:tc>
        <w:tc>
          <w:tcPr>
            <w:tcW w:w="6939" w:type="dxa"/>
          </w:tcPr>
          <w:p w14:paraId="158F7495" w14:textId="3C7002FF" w:rsidR="00DF0754" w:rsidRDefault="00DF0754" w:rsidP="002C332A">
            <w:pPr>
              <w:pStyle w:val="TableParagraph"/>
              <w:spacing w:before="94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VII-</w:t>
            </w:r>
            <w:r>
              <w:rPr>
                <w:spacing w:val="-10"/>
                <w:sz w:val="24"/>
              </w:rPr>
              <w:t>a</w:t>
            </w:r>
          </w:p>
        </w:tc>
      </w:tr>
      <w:tr w:rsidR="00DF0754" w14:paraId="63AFD9EE" w14:textId="77777777" w:rsidTr="002C332A">
        <w:trPr>
          <w:trHeight w:val="476"/>
        </w:trPr>
        <w:tc>
          <w:tcPr>
            <w:tcW w:w="2681" w:type="dxa"/>
          </w:tcPr>
          <w:p w14:paraId="0FB73940" w14:textId="77777777" w:rsidR="00DF0754" w:rsidRDefault="00DF0754" w:rsidP="002C332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Autor</w:t>
            </w:r>
          </w:p>
        </w:tc>
        <w:tc>
          <w:tcPr>
            <w:tcW w:w="6939" w:type="dxa"/>
          </w:tcPr>
          <w:p w14:paraId="031BFC6F" w14:textId="77777777" w:rsidR="00DF0754" w:rsidRDefault="00DF0754" w:rsidP="002C332A">
            <w:pPr>
              <w:pStyle w:val="TableParagraph"/>
              <w:spacing w:before="94"/>
              <w:rPr>
                <w:sz w:val="24"/>
              </w:rPr>
            </w:pPr>
            <w:r>
              <w:rPr>
                <w:spacing w:val="-4"/>
                <w:sz w:val="24"/>
              </w:rPr>
              <w:t>Diniș Adam Cristina</w:t>
            </w:r>
          </w:p>
        </w:tc>
      </w:tr>
      <w:tr w:rsidR="00DF0754" w14:paraId="32B2D851" w14:textId="77777777" w:rsidTr="002C332A">
        <w:trPr>
          <w:trHeight w:val="474"/>
        </w:trPr>
        <w:tc>
          <w:tcPr>
            <w:tcW w:w="9620" w:type="dxa"/>
            <w:gridSpan w:val="2"/>
            <w:shd w:val="clear" w:color="auto" w:fill="D9E2F3"/>
          </w:tcPr>
          <w:p w14:paraId="6C4874B9" w14:textId="77777777" w:rsidR="00DF0754" w:rsidRDefault="00DF0754" w:rsidP="002C332A">
            <w:pPr>
              <w:pStyle w:val="TableParagraph"/>
              <w:ind w:left="82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II.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Prezentarea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activității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de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învățare</w:t>
            </w:r>
          </w:p>
        </w:tc>
      </w:tr>
      <w:tr w:rsidR="00DF0754" w14:paraId="0831B2C2" w14:textId="77777777" w:rsidTr="002C332A">
        <w:trPr>
          <w:trHeight w:val="752"/>
        </w:trPr>
        <w:tc>
          <w:tcPr>
            <w:tcW w:w="2681" w:type="dxa"/>
          </w:tcPr>
          <w:p w14:paraId="12215FB0" w14:textId="77777777" w:rsidR="00DF0754" w:rsidRDefault="00DF0754" w:rsidP="002C332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Competența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 xml:space="preserve">specifică </w:t>
            </w:r>
            <w:r>
              <w:rPr>
                <w:b/>
                <w:spacing w:val="-2"/>
                <w:sz w:val="24"/>
              </w:rPr>
              <w:t>vizată</w:t>
            </w:r>
          </w:p>
        </w:tc>
        <w:tc>
          <w:tcPr>
            <w:tcW w:w="6939" w:type="dxa"/>
          </w:tcPr>
          <w:p w14:paraId="2560A89F" w14:textId="77777777" w:rsidR="00DF0754" w:rsidRDefault="00DF0754" w:rsidP="002C332A">
            <w:pPr>
              <w:pStyle w:val="TableParagraph"/>
              <w:spacing w:before="94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Evaluarea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informațiilor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și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intențiilor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comunicare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din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texte </w:t>
            </w:r>
            <w:r>
              <w:rPr>
                <w:sz w:val="24"/>
              </w:rPr>
              <w:t>literare, nonliterare, continue, discontinue și multimodale</w:t>
            </w:r>
          </w:p>
        </w:tc>
      </w:tr>
      <w:tr w:rsidR="00DF0754" w14:paraId="3DA02FFA" w14:textId="77777777" w:rsidTr="002C332A">
        <w:trPr>
          <w:trHeight w:val="1028"/>
        </w:trPr>
        <w:tc>
          <w:tcPr>
            <w:tcW w:w="2681" w:type="dxa"/>
          </w:tcPr>
          <w:p w14:paraId="75A36B87" w14:textId="77777777" w:rsidR="00DF0754" w:rsidRDefault="00DF0754" w:rsidP="002C332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Condiții necesare </w:t>
            </w:r>
            <w:r>
              <w:rPr>
                <w:b/>
                <w:spacing w:val="-4"/>
                <w:w w:val="90"/>
                <w:sz w:val="24"/>
              </w:rPr>
              <w:t>desfășurării activității</w:t>
            </w:r>
          </w:p>
        </w:tc>
        <w:tc>
          <w:tcPr>
            <w:tcW w:w="6939" w:type="dxa"/>
          </w:tcPr>
          <w:p w14:paraId="19611CF2" w14:textId="77777777" w:rsidR="00DF0754" w:rsidRDefault="00DF0754" w:rsidP="002C332A">
            <w:pPr>
              <w:pStyle w:val="TableParagraph"/>
              <w:spacing w:before="94"/>
              <w:ind w:right="8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Activitatea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poate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desfășura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în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sala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clasă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dotată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videoproiector, </w:t>
            </w:r>
            <w:r>
              <w:rPr>
                <w:sz w:val="24"/>
              </w:rPr>
              <w:t xml:space="preserve">în săli dotate cu tablete pentru elevi sau online prin interacțiune </w:t>
            </w:r>
            <w:r>
              <w:rPr>
                <w:spacing w:val="-2"/>
                <w:sz w:val="24"/>
              </w:rPr>
              <w:t>zoom/meet/team.</w:t>
            </w:r>
          </w:p>
        </w:tc>
      </w:tr>
      <w:tr w:rsidR="00DF0754" w14:paraId="2B74AE9F" w14:textId="77777777" w:rsidTr="002C332A">
        <w:trPr>
          <w:trHeight w:val="1302"/>
        </w:trPr>
        <w:tc>
          <w:tcPr>
            <w:tcW w:w="2681" w:type="dxa"/>
          </w:tcPr>
          <w:p w14:paraId="455D6F46" w14:textId="77777777" w:rsidR="00DF0754" w:rsidRDefault="00DF0754" w:rsidP="002C332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Contextul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învățare</w:t>
            </w:r>
          </w:p>
        </w:tc>
        <w:tc>
          <w:tcPr>
            <w:tcW w:w="6939" w:type="dxa"/>
          </w:tcPr>
          <w:p w14:paraId="2C82A806" w14:textId="5E2E1307" w:rsidR="00DF0754" w:rsidRDefault="00DF0754" w:rsidP="002C332A">
            <w:pPr>
              <w:pStyle w:val="TableParagraph"/>
              <w:spacing w:before="94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Identificarea metaforei în diferite tipuri de texte, în special literare, pornind de la mai multe fragmente de text la prima vedere pentru a se </w:t>
            </w:r>
            <w:r>
              <w:rPr>
                <w:spacing w:val="-4"/>
                <w:sz w:val="24"/>
              </w:rPr>
              <w:t>prezenta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efectul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stilistic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îl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creează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și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rolul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acestuia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în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transmiterea </w:t>
            </w:r>
            <w:r>
              <w:rPr>
                <w:spacing w:val="-2"/>
                <w:sz w:val="24"/>
              </w:rPr>
              <w:t>mesajului.</w:t>
            </w:r>
          </w:p>
        </w:tc>
      </w:tr>
      <w:tr w:rsidR="00DF0754" w14:paraId="25C9D6F6" w14:textId="77777777" w:rsidTr="002C332A">
        <w:trPr>
          <w:trHeight w:val="476"/>
        </w:trPr>
        <w:tc>
          <w:tcPr>
            <w:tcW w:w="2681" w:type="dxa"/>
          </w:tcPr>
          <w:p w14:paraId="365BC555" w14:textId="77777777" w:rsidR="00DF0754" w:rsidRDefault="00DF0754" w:rsidP="002C332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Timpul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alocat</w:t>
            </w:r>
          </w:p>
        </w:tc>
        <w:tc>
          <w:tcPr>
            <w:tcW w:w="6939" w:type="dxa"/>
          </w:tcPr>
          <w:p w14:paraId="79AE10DD" w14:textId="77777777" w:rsidR="00DF0754" w:rsidRDefault="00DF0754" w:rsidP="002C332A">
            <w:pPr>
              <w:pStyle w:val="TableParagraph"/>
              <w:spacing w:before="94"/>
              <w:rPr>
                <w:sz w:val="24"/>
              </w:rPr>
            </w:pPr>
            <w:r>
              <w:rPr>
                <w:sz w:val="24"/>
              </w:rPr>
              <w:t>20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minute</w:t>
            </w:r>
          </w:p>
        </w:tc>
      </w:tr>
      <w:tr w:rsidR="00DF0754" w14:paraId="0DF52366" w14:textId="77777777" w:rsidTr="002C332A">
        <w:trPr>
          <w:trHeight w:val="3270"/>
        </w:trPr>
        <w:tc>
          <w:tcPr>
            <w:tcW w:w="2681" w:type="dxa"/>
          </w:tcPr>
          <w:p w14:paraId="4B486BC4" w14:textId="77777777" w:rsidR="00DF0754" w:rsidRDefault="00DF0754" w:rsidP="002C332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Descrierea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specifică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 </w:t>
            </w:r>
            <w:r>
              <w:rPr>
                <w:b/>
                <w:w w:val="90"/>
                <w:sz w:val="24"/>
              </w:rPr>
              <w:t>activității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10"/>
                <w:w w:val="90"/>
                <w:sz w:val="24"/>
              </w:rPr>
              <w:t>învățare</w:t>
            </w:r>
          </w:p>
        </w:tc>
        <w:tc>
          <w:tcPr>
            <w:tcW w:w="6939" w:type="dxa"/>
          </w:tcPr>
          <w:p w14:paraId="345B1439" w14:textId="77777777" w:rsidR="00DF0754" w:rsidRDefault="00DF0754" w:rsidP="002C332A">
            <w:pPr>
              <w:pStyle w:val="TableParagraph"/>
              <w:spacing w:before="94" w:line="276" w:lineRule="exact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Desfășurarea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activității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învățare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parcurge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următoarele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etape:</w:t>
            </w:r>
          </w:p>
          <w:p w14:paraId="25239644" w14:textId="15824274" w:rsidR="00DF0754" w:rsidRDefault="00DF0754" w:rsidP="00DF0754">
            <w:pPr>
              <w:pStyle w:val="TableParagraph"/>
              <w:numPr>
                <w:ilvl w:val="0"/>
                <w:numId w:val="1"/>
              </w:numPr>
              <w:tabs>
                <w:tab w:val="left" w:pos="820"/>
              </w:tabs>
              <w:spacing w:before="0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>Activitatea este precedată de citirea textului liric ”Harta” de Marin Sorescu și discutarea formei și structurii acesteia (poezie modernă).</w:t>
            </w:r>
          </w:p>
          <w:p w14:paraId="61487416" w14:textId="2AC30503" w:rsidR="00DF0754" w:rsidRDefault="00DF0754" w:rsidP="00DF0754">
            <w:pPr>
              <w:pStyle w:val="TableParagraph"/>
              <w:numPr>
                <w:ilvl w:val="0"/>
                <w:numId w:val="1"/>
              </w:numPr>
              <w:tabs>
                <w:tab w:val="left" w:pos="820"/>
              </w:tabs>
              <w:spacing w:before="0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>Se va aborda apoi semnificația titlului (”Harta”- metaforă care semnifică faptul ființa umană este asemenea unei hărți ) și se vor identifica metaforele din text (”cei doi ochi/Stelele mele de mare” , ”Insula aceasta de foc e inima”, ”Cu simțurile, cele cinci continente”).</w:t>
            </w:r>
          </w:p>
          <w:p w14:paraId="7B3B5B80" w14:textId="2F32450C" w:rsidR="004F5201" w:rsidRPr="00A76A1A" w:rsidRDefault="004F5201" w:rsidP="00DF0754">
            <w:pPr>
              <w:pStyle w:val="TableParagraph"/>
              <w:numPr>
                <w:ilvl w:val="0"/>
                <w:numId w:val="1"/>
              </w:numPr>
              <w:tabs>
                <w:tab w:val="left" w:pos="820"/>
              </w:tabs>
              <w:spacing w:before="0"/>
              <w:ind w:right="7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Definirea metaforei, frontal, cu ajutorul profesorului.</w:t>
            </w:r>
          </w:p>
          <w:p w14:paraId="339A517A" w14:textId="74201B0A" w:rsidR="00DF0754" w:rsidRPr="007E6B07" w:rsidRDefault="00DF0754" w:rsidP="00DF0754">
            <w:pPr>
              <w:pStyle w:val="TableParagraph"/>
              <w:numPr>
                <w:ilvl w:val="0"/>
                <w:numId w:val="1"/>
              </w:numPr>
              <w:tabs>
                <w:tab w:val="left" w:pos="820"/>
              </w:tabs>
              <w:spacing w:before="0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>Recitirea versurilor poeziei pentru identificarea sintagmelor care constau în exagerare ”descriu zilnic două mișcări, O mișcare de rotație în jurul soarelui și una de revoluție în jurul pământului” – hiperbole (explicarea semnificației acestora)</w:t>
            </w:r>
          </w:p>
          <w:p w14:paraId="423474DC" w14:textId="31D0E3F3" w:rsidR="00DF0754" w:rsidRDefault="00DF0754" w:rsidP="004F5201">
            <w:pPr>
              <w:pStyle w:val="TableParagraph"/>
              <w:tabs>
                <w:tab w:val="left" w:pos="820"/>
              </w:tabs>
              <w:spacing w:before="0"/>
              <w:ind w:left="820" w:right="76"/>
              <w:jc w:val="both"/>
              <w:rPr>
                <w:sz w:val="24"/>
              </w:rPr>
            </w:pPr>
          </w:p>
          <w:p w14:paraId="7173F6F5" w14:textId="77777777" w:rsidR="00DF0754" w:rsidRPr="00337447" w:rsidRDefault="00DF0754" w:rsidP="00DF0754">
            <w:pPr>
              <w:pStyle w:val="TableParagraph"/>
              <w:numPr>
                <w:ilvl w:val="0"/>
                <w:numId w:val="1"/>
              </w:numPr>
              <w:tabs>
                <w:tab w:val="left" w:pos="820"/>
              </w:tabs>
              <w:spacing w:before="0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Exercițiu pe wordwall pentru reactualizarea figurilor de stil  </w:t>
            </w:r>
            <w:hyperlink r:id="rId10" w:history="1">
              <w:r w:rsidRPr="006A5352">
                <w:rPr>
                  <w:rStyle w:val="Hyperlink"/>
                </w:rPr>
                <w:t>https://wordwall.net/resource/71977150/mijloace-de-expresivitate</w:t>
              </w:r>
            </w:hyperlink>
          </w:p>
          <w:p w14:paraId="08D60972" w14:textId="77777777" w:rsidR="00DF0754" w:rsidRDefault="00DF0754" w:rsidP="002C332A">
            <w:pPr>
              <w:pStyle w:val="TableParagraph"/>
              <w:tabs>
                <w:tab w:val="left" w:pos="820"/>
              </w:tabs>
              <w:spacing w:before="0"/>
              <w:ind w:left="820" w:right="76"/>
              <w:jc w:val="both"/>
              <w:rPr>
                <w:sz w:val="24"/>
              </w:rPr>
            </w:pPr>
          </w:p>
          <w:p w14:paraId="16351862" w14:textId="77777777" w:rsidR="00DF0754" w:rsidRDefault="00DF0754" w:rsidP="002C332A">
            <w:pPr>
              <w:pStyle w:val="TableParagraph"/>
              <w:tabs>
                <w:tab w:val="left" w:pos="820"/>
              </w:tabs>
              <w:spacing w:before="0"/>
              <w:ind w:left="820" w:right="76"/>
              <w:jc w:val="both"/>
              <w:rPr>
                <w:sz w:val="24"/>
              </w:rPr>
            </w:pPr>
          </w:p>
        </w:tc>
      </w:tr>
    </w:tbl>
    <w:p w14:paraId="105BB196" w14:textId="77777777" w:rsidR="00DF0754" w:rsidRDefault="00DF0754" w:rsidP="00DF0754">
      <w:pPr>
        <w:jc w:val="both"/>
        <w:rPr>
          <w:sz w:val="24"/>
        </w:rPr>
        <w:sectPr w:rsidR="00DF0754" w:rsidSect="00DF0754">
          <w:footerReference w:type="default" r:id="rId11"/>
          <w:pgSz w:w="11910" w:h="16840"/>
          <w:pgMar w:top="280" w:right="1020" w:bottom="960" w:left="1020" w:header="0" w:footer="779" w:gutter="0"/>
          <w:pgNumType w:start="1"/>
          <w:cols w:space="708"/>
        </w:sectPr>
      </w:pPr>
    </w:p>
    <w:tbl>
      <w:tblPr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1"/>
        <w:gridCol w:w="6939"/>
      </w:tblGrid>
      <w:tr w:rsidR="00DF0754" w14:paraId="2917B923" w14:textId="77777777" w:rsidTr="002C332A">
        <w:trPr>
          <w:trHeight w:val="1304"/>
        </w:trPr>
        <w:tc>
          <w:tcPr>
            <w:tcW w:w="2681" w:type="dxa"/>
          </w:tcPr>
          <w:p w14:paraId="28B87D71" w14:textId="77777777" w:rsidR="00DF0754" w:rsidRDefault="00DF0754" w:rsidP="002C332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Extinderi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sau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dezvoltări </w:t>
            </w:r>
            <w:r>
              <w:rPr>
                <w:b/>
                <w:w w:val="90"/>
                <w:sz w:val="24"/>
              </w:rPr>
              <w:t>ale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activității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(opțional)</w:t>
            </w:r>
          </w:p>
        </w:tc>
        <w:tc>
          <w:tcPr>
            <w:tcW w:w="6939" w:type="dxa"/>
          </w:tcPr>
          <w:p w14:paraId="48B1297F" w14:textId="5C4A2451" w:rsidR="00DF0754" w:rsidRDefault="00DF0754" w:rsidP="002C332A">
            <w:pPr>
              <w:pStyle w:val="TableParagraph"/>
              <w:spacing w:before="94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Exemplele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oferite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dezvoltate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tipuri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texte,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a evidenția rolul </w:t>
            </w:r>
            <w:r w:rsidR="004F5201">
              <w:rPr>
                <w:sz w:val="24"/>
              </w:rPr>
              <w:t>metaforei</w:t>
            </w:r>
            <w:r>
              <w:rPr>
                <w:sz w:val="24"/>
              </w:rPr>
              <w:t xml:space="preserve"> în comunicare și faptul că aceasta este utilizată uneori și în comunicarea de zi cu zi. (Vezi fișa de lucru)</w:t>
            </w:r>
          </w:p>
          <w:p w14:paraId="4F91D7FC" w14:textId="77777777" w:rsidR="00DF0754" w:rsidRDefault="00DF0754" w:rsidP="002C332A">
            <w:pPr>
              <w:pStyle w:val="TableParagraph"/>
              <w:spacing w:before="94"/>
              <w:ind w:right="79"/>
              <w:jc w:val="both"/>
              <w:rPr>
                <w:sz w:val="24"/>
              </w:rPr>
            </w:pPr>
          </w:p>
        </w:tc>
      </w:tr>
      <w:tr w:rsidR="00DF0754" w14:paraId="139AEB1F" w14:textId="77777777" w:rsidTr="002C332A">
        <w:trPr>
          <w:trHeight w:val="2166"/>
        </w:trPr>
        <w:tc>
          <w:tcPr>
            <w:tcW w:w="2681" w:type="dxa"/>
          </w:tcPr>
          <w:p w14:paraId="0E263E59" w14:textId="77777777" w:rsidR="00DF0754" w:rsidRDefault="00DF0754" w:rsidP="002C332A">
            <w:pPr>
              <w:pStyle w:val="TableParagraph"/>
              <w:ind w:right="177"/>
              <w:rPr>
                <w:b/>
                <w:sz w:val="24"/>
              </w:rPr>
            </w:pPr>
            <w:r>
              <w:rPr>
                <w:b/>
                <w:sz w:val="24"/>
              </w:rPr>
              <w:t>Resurse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utilizate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(unde </w:t>
            </w:r>
            <w:r>
              <w:rPr>
                <w:b/>
                <w:spacing w:val="-2"/>
                <w:sz w:val="24"/>
              </w:rPr>
              <w:t>se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poate,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oferiți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și linkuri)</w:t>
            </w:r>
          </w:p>
        </w:tc>
        <w:tc>
          <w:tcPr>
            <w:tcW w:w="6939" w:type="dxa"/>
          </w:tcPr>
          <w:p w14:paraId="6C328C82" w14:textId="77777777" w:rsidR="00DF0754" w:rsidRDefault="00DF0754" w:rsidP="002C332A">
            <w:pPr>
              <w:pStyle w:val="TableParagraph"/>
              <w:tabs>
                <w:tab w:val="left" w:pos="238"/>
              </w:tabs>
              <w:spacing w:before="94"/>
              <w:rPr>
                <w:sz w:val="24"/>
              </w:rPr>
            </w:pPr>
            <w:r>
              <w:rPr>
                <w:sz w:val="24"/>
              </w:rPr>
              <w:t xml:space="preserve">       Exercițiu pe wordwall:</w:t>
            </w:r>
          </w:p>
          <w:p w14:paraId="6A454F8F" w14:textId="77777777" w:rsidR="00DF0754" w:rsidRDefault="00000000" w:rsidP="002C332A">
            <w:pPr>
              <w:pStyle w:val="TableParagraph"/>
              <w:tabs>
                <w:tab w:val="left" w:pos="238"/>
              </w:tabs>
              <w:spacing w:before="94"/>
            </w:pPr>
            <w:hyperlink r:id="rId12" w:history="1">
              <w:r w:rsidR="00DF0754" w:rsidRPr="006A5352">
                <w:rPr>
                  <w:rStyle w:val="Hyperlink"/>
                </w:rPr>
                <w:t>https://wordwall.net/resource/71977150/mijloace-de-expresivitate</w:t>
              </w:r>
            </w:hyperlink>
          </w:p>
          <w:p w14:paraId="1E08B977" w14:textId="700BE8F5" w:rsidR="00DF0754" w:rsidRDefault="00DF0754" w:rsidP="004F5201">
            <w:pPr>
              <w:pStyle w:val="TableParagraph"/>
              <w:tabs>
                <w:tab w:val="left" w:pos="238"/>
              </w:tabs>
              <w:spacing w:before="94"/>
              <w:rPr>
                <w:spacing w:val="-2"/>
                <w:sz w:val="24"/>
              </w:rPr>
            </w:pPr>
            <w:r>
              <w:rPr>
                <w:spacing w:val="-6"/>
                <w:sz w:val="24"/>
              </w:rPr>
              <w:t xml:space="preserve">        Fișă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lucru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pentru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identificarea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și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interpretarea</w:t>
            </w:r>
            <w:r>
              <w:rPr>
                <w:spacing w:val="-9"/>
                <w:sz w:val="24"/>
              </w:rPr>
              <w:t xml:space="preserve"> </w:t>
            </w:r>
            <w:r w:rsidR="004F5201">
              <w:rPr>
                <w:spacing w:val="-6"/>
                <w:sz w:val="24"/>
              </w:rPr>
              <w:t>metaforelor</w:t>
            </w:r>
            <w:r>
              <w:rPr>
                <w:spacing w:val="-2"/>
                <w:sz w:val="24"/>
              </w:rPr>
              <w:t>:</w:t>
            </w:r>
          </w:p>
          <w:p w14:paraId="4FBFCF3D" w14:textId="77777777" w:rsidR="00DF0754" w:rsidRDefault="00DF0754" w:rsidP="002C332A">
            <w:pPr>
              <w:jc w:val="both"/>
              <w:rPr>
                <w:b/>
              </w:rPr>
            </w:pPr>
          </w:p>
          <w:p w14:paraId="0C7E49CE" w14:textId="77777777" w:rsidR="00DF0754" w:rsidRPr="003D393F" w:rsidRDefault="00DF0754" w:rsidP="002C332A">
            <w:pPr>
              <w:jc w:val="both"/>
              <w:rPr>
                <w:b/>
              </w:rPr>
            </w:pPr>
            <w:r w:rsidRPr="003D393F">
              <w:rPr>
                <w:b/>
              </w:rPr>
              <w:t>Exerci</w:t>
            </w:r>
            <w:r>
              <w:rPr>
                <w:b/>
              </w:rPr>
              <w:t>ț</w:t>
            </w:r>
            <w:r w:rsidRPr="003D393F">
              <w:rPr>
                <w:b/>
              </w:rPr>
              <w:t>ii.</w:t>
            </w:r>
          </w:p>
          <w:p w14:paraId="657CB2D6" w14:textId="77777777" w:rsidR="004F5201" w:rsidRDefault="004F5201" w:rsidP="004F5201">
            <w:pPr>
              <w:ind w:right="-720"/>
              <w:jc w:val="both"/>
              <w:rPr>
                <w:b/>
              </w:rPr>
            </w:pPr>
            <w:r>
              <w:rPr>
                <w:b/>
              </w:rPr>
              <w:t>Selectaţi enunţurile în care cuvintele subliniate au valoare stilistică de metaforă. Argumentaţi.</w:t>
            </w:r>
          </w:p>
          <w:p w14:paraId="7BE5A17E" w14:textId="77777777" w:rsidR="004F5201" w:rsidRDefault="004F5201" w:rsidP="004F5201">
            <w:pPr>
              <w:tabs>
                <w:tab w:val="left" w:pos="180"/>
                <w:tab w:val="left" w:pos="720"/>
              </w:tabs>
              <w:jc w:val="both"/>
            </w:pPr>
            <w:r>
              <w:t xml:space="preserve">I  a) Spânul se preface că-i e </w:t>
            </w:r>
            <w:r>
              <w:rPr>
                <w:u w:val="single"/>
              </w:rPr>
              <w:t xml:space="preserve">sete </w:t>
            </w:r>
            <w:r>
              <w:t>şi cere plosca cu apă.</w:t>
            </w:r>
          </w:p>
          <w:p w14:paraId="337160A0" w14:textId="77777777" w:rsidR="004F5201" w:rsidRDefault="004F5201" w:rsidP="004F5201">
            <w:pPr>
              <w:jc w:val="both"/>
            </w:pPr>
            <w:r>
              <w:t xml:space="preserve">    b) </w:t>
            </w:r>
            <w:r>
              <w:rPr>
                <w:u w:val="single"/>
              </w:rPr>
              <w:t>Setea</w:t>
            </w:r>
            <w:r>
              <w:t xml:space="preserve"> cea mare de viaţă, setea adâncă îmi cuprinsese sufletul.</w:t>
            </w:r>
          </w:p>
          <w:p w14:paraId="1F94ABB9" w14:textId="77777777" w:rsidR="004F5201" w:rsidRDefault="004F5201" w:rsidP="004F5201">
            <w:pPr>
              <w:jc w:val="both"/>
            </w:pPr>
            <w:r>
              <w:t xml:space="preserve">II a) Între două crenguţe, harnic, </w:t>
            </w:r>
            <w:r>
              <w:rPr>
                <w:u w:val="single"/>
              </w:rPr>
              <w:t xml:space="preserve">păianjenul </w:t>
            </w:r>
            <w:r>
              <w:t>îşi împleteşte plasa.</w:t>
            </w:r>
          </w:p>
          <w:p w14:paraId="258CAAA1" w14:textId="77777777" w:rsidR="004F5201" w:rsidRDefault="004F5201" w:rsidP="004F5201">
            <w:pPr>
              <w:jc w:val="both"/>
            </w:pPr>
            <w:r>
              <w:t xml:space="preserve">   b) La orizont</w:t>
            </w:r>
            <w:r>
              <w:rPr>
                <w:u w:val="single"/>
              </w:rPr>
              <w:t>, păianjeni</w:t>
            </w:r>
            <w:r>
              <w:t xml:space="preserve"> de lumină zvâcnesc tăcut.</w:t>
            </w:r>
          </w:p>
          <w:p w14:paraId="207AB4D6" w14:textId="77777777" w:rsidR="004F5201" w:rsidRDefault="004F5201" w:rsidP="004F5201">
            <w:pPr>
              <w:jc w:val="both"/>
            </w:pPr>
            <w:r>
              <w:t xml:space="preserve">III a) De prea mult </w:t>
            </w:r>
            <w:r>
              <w:rPr>
                <w:u w:val="single"/>
              </w:rPr>
              <w:t>aur</w:t>
            </w:r>
            <w:r>
              <w:t xml:space="preserve"> crapă boabele de grâu.</w:t>
            </w:r>
          </w:p>
          <w:p w14:paraId="1E78411F" w14:textId="77777777" w:rsidR="004F5201" w:rsidRDefault="004F5201" w:rsidP="004F5201">
            <w:pPr>
              <w:jc w:val="both"/>
            </w:pPr>
            <w:r>
              <w:t xml:space="preserve">    b) În pântecele acestor munţi găseau </w:t>
            </w:r>
            <w:r>
              <w:rPr>
                <w:u w:val="single"/>
              </w:rPr>
              <w:t>aur.</w:t>
            </w:r>
          </w:p>
          <w:p w14:paraId="066711C4" w14:textId="77777777" w:rsidR="004F5201" w:rsidRDefault="004F5201" w:rsidP="004F5201">
            <w:pPr>
              <w:jc w:val="both"/>
              <w:rPr>
                <w:b/>
              </w:rPr>
            </w:pPr>
          </w:p>
          <w:p w14:paraId="3B2134F7" w14:textId="77777777" w:rsidR="004F5201" w:rsidRDefault="004F5201" w:rsidP="004F5201">
            <w:pPr>
              <w:jc w:val="both"/>
              <w:rPr>
                <w:b/>
              </w:rPr>
            </w:pPr>
            <w:r>
              <w:rPr>
                <w:b/>
              </w:rPr>
              <w:t>Identificaţi şi comentaţi metaforele din următoarele fragmente.</w:t>
            </w:r>
          </w:p>
          <w:p w14:paraId="03F9BA61" w14:textId="77777777" w:rsidR="004F5201" w:rsidRDefault="004F5201" w:rsidP="004F5201">
            <w:pPr>
              <w:jc w:val="both"/>
            </w:pPr>
            <w:r>
              <w:t>1</w:t>
            </w:r>
            <w:r w:rsidRPr="004F5201">
              <w:t>”</w:t>
            </w:r>
            <w:r>
              <w:t xml:space="preserve"> O! Tablou măreţ, fantastic! …Mii de stele argintii</w:t>
            </w:r>
          </w:p>
          <w:p w14:paraId="1E6FDC21" w14:textId="77777777" w:rsidR="004F5201" w:rsidRDefault="004F5201" w:rsidP="004F5201">
            <w:pPr>
              <w:jc w:val="both"/>
            </w:pPr>
            <w:r>
              <w:t xml:space="preserve">    În nemărginitul templu ard ca vecinice făclii!”</w:t>
            </w:r>
          </w:p>
          <w:p w14:paraId="445C9D01" w14:textId="77777777" w:rsidR="004F5201" w:rsidRDefault="004F5201" w:rsidP="004F5201">
            <w:pPr>
              <w:jc w:val="both"/>
            </w:pPr>
            <w:r>
              <w:t>2 „Un fir de iarbă verde, o rază-ncălzitoare…</w:t>
            </w:r>
          </w:p>
          <w:p w14:paraId="2FFFFFFD" w14:textId="77777777" w:rsidR="004F5201" w:rsidRDefault="004F5201" w:rsidP="004F5201">
            <w:pPr>
              <w:jc w:val="both"/>
            </w:pPr>
            <w:r>
              <w:t xml:space="preserve">    După o iarnă lungă şi-un dor nemărginit,</w:t>
            </w:r>
          </w:p>
          <w:p w14:paraId="0B0C5179" w14:textId="77777777" w:rsidR="004F5201" w:rsidRPr="004F5201" w:rsidRDefault="004F5201" w:rsidP="004F5201">
            <w:pPr>
              <w:jc w:val="both"/>
            </w:pPr>
            <w:r>
              <w:t xml:space="preserve">    Aprind un soare dulce în sufletul uimit! </w:t>
            </w:r>
            <w:r w:rsidRPr="004F5201">
              <w:t>“</w:t>
            </w:r>
          </w:p>
          <w:p w14:paraId="729E4A26" w14:textId="77777777" w:rsidR="004F5201" w:rsidRDefault="004F5201" w:rsidP="004F5201">
            <w:pPr>
              <w:jc w:val="both"/>
            </w:pPr>
            <w:r>
              <w:t>3” Pe vodă-l zăreşte călare trecând</w:t>
            </w:r>
          </w:p>
          <w:p w14:paraId="3D8F80AD" w14:textId="77777777" w:rsidR="004F5201" w:rsidRDefault="004F5201" w:rsidP="004F5201">
            <w:pPr>
              <w:jc w:val="both"/>
            </w:pPr>
            <w:r>
              <w:t xml:space="preserve">    Prin şiruri cu fulgeru-n mână.</w:t>
            </w:r>
          </w:p>
          <w:p w14:paraId="454843D7" w14:textId="77777777" w:rsidR="004F5201" w:rsidRDefault="004F5201" w:rsidP="004F5201">
            <w:pPr>
              <w:jc w:val="both"/>
            </w:pPr>
            <w:r>
              <w:t xml:space="preserve">    În lături s-azvârle mulţimea păgână,</w:t>
            </w:r>
          </w:p>
          <w:p w14:paraId="005F6487" w14:textId="77777777" w:rsidR="004F5201" w:rsidRDefault="004F5201" w:rsidP="004F5201">
            <w:pPr>
              <w:jc w:val="both"/>
            </w:pPr>
            <w:r>
              <w:t xml:space="preserve">    Căci vodă o-mparte, cărare făcând,</w:t>
            </w:r>
          </w:p>
          <w:p w14:paraId="66A04537" w14:textId="77777777" w:rsidR="004F5201" w:rsidRDefault="004F5201" w:rsidP="004F5201">
            <w:pPr>
              <w:jc w:val="both"/>
            </w:pPr>
            <w:r>
              <w:t xml:space="preserve">    Şi-n urmă-i se-ndeasă, cu vuiet curgând,</w:t>
            </w:r>
          </w:p>
          <w:p w14:paraId="2D8C3556" w14:textId="77777777" w:rsidR="004F5201" w:rsidRDefault="004F5201" w:rsidP="004F5201">
            <w:pPr>
              <w:jc w:val="both"/>
            </w:pPr>
            <w:r>
              <w:t xml:space="preserve">                                Oştirea română”</w:t>
            </w:r>
          </w:p>
          <w:p w14:paraId="76E6EABF" w14:textId="77777777" w:rsidR="004F5201" w:rsidRDefault="004F5201" w:rsidP="004F5201">
            <w:pPr>
              <w:jc w:val="both"/>
            </w:pPr>
            <w:r>
              <w:t>4 „Maică, mulţi te-au duşmănit</w:t>
            </w:r>
          </w:p>
          <w:p w14:paraId="13C89EAB" w14:textId="77777777" w:rsidR="004F5201" w:rsidRDefault="004F5201" w:rsidP="004F5201">
            <w:pPr>
              <w:jc w:val="both"/>
            </w:pPr>
            <w:r>
              <w:t xml:space="preserve">   Că eşti neam blagoslovit.</w:t>
            </w:r>
          </w:p>
          <w:p w14:paraId="127BD493" w14:textId="77777777" w:rsidR="004F5201" w:rsidRDefault="004F5201" w:rsidP="004F5201">
            <w:pPr>
              <w:jc w:val="both"/>
            </w:pPr>
            <w:r>
              <w:t xml:space="preserve">   Unde sapă sapa locul</w:t>
            </w:r>
          </w:p>
          <w:p w14:paraId="3396C5B3" w14:textId="77777777" w:rsidR="004F5201" w:rsidRDefault="004F5201" w:rsidP="004F5201">
            <w:pPr>
              <w:jc w:val="both"/>
            </w:pPr>
            <w:r>
              <w:t xml:space="preserve">    Sare din pământ norocul.</w:t>
            </w:r>
          </w:p>
          <w:p w14:paraId="3A2B23A4" w14:textId="77777777" w:rsidR="004F5201" w:rsidRDefault="004F5201" w:rsidP="004F5201">
            <w:pPr>
              <w:jc w:val="both"/>
            </w:pPr>
            <w:r>
              <w:t xml:space="preserve">   Ai pământ şi ape multe</w:t>
            </w:r>
          </w:p>
          <w:p w14:paraId="24032C96" w14:textId="77777777" w:rsidR="004F5201" w:rsidRDefault="004F5201" w:rsidP="004F5201">
            <w:pPr>
              <w:jc w:val="both"/>
            </w:pPr>
            <w:r>
              <w:t xml:space="preserve">   Vântul stă să ţi le-asculte”</w:t>
            </w:r>
          </w:p>
          <w:p w14:paraId="28D24073" w14:textId="77777777" w:rsidR="004F5201" w:rsidRDefault="004F5201" w:rsidP="004F5201">
            <w:pPr>
              <w:jc w:val="both"/>
            </w:pPr>
            <w:r>
              <w:lastRenderedPageBreak/>
              <w:t>5 „Crai bătrân, pornit spre rugă,</w:t>
            </w:r>
          </w:p>
          <w:p w14:paraId="24FF39F8" w14:textId="77777777" w:rsidR="004F5201" w:rsidRDefault="004F5201" w:rsidP="004F5201">
            <w:pPr>
              <w:jc w:val="both"/>
            </w:pPr>
            <w:r>
              <w:t xml:space="preserve">   Vine- Amurgul de pe munte,</w:t>
            </w:r>
          </w:p>
          <w:p w14:paraId="6E5FAFCA" w14:textId="77777777" w:rsidR="004F5201" w:rsidRDefault="004F5201" w:rsidP="004F5201">
            <w:pPr>
              <w:jc w:val="both"/>
            </w:pPr>
            <w:r>
              <w:t xml:space="preserve">   Împărţind cernite-odăjdii</w:t>
            </w:r>
          </w:p>
          <w:p w14:paraId="67E7CA46" w14:textId="77777777" w:rsidR="004F5201" w:rsidRDefault="004F5201" w:rsidP="004F5201">
            <w:pPr>
              <w:jc w:val="both"/>
            </w:pPr>
            <w:r>
              <w:t xml:space="preserve">   Brazilor cu bărbi cărunte”</w:t>
            </w:r>
          </w:p>
          <w:p w14:paraId="4247BCDE" w14:textId="77777777" w:rsidR="004F5201" w:rsidRDefault="004F5201" w:rsidP="004F5201">
            <w:r>
              <w:t>6” Din punctul de vedere-al aerului…/ Oamenii sunt păsări nemaiîntâlnite,/ cu aripi crescute înăuntru”</w:t>
            </w:r>
          </w:p>
          <w:p w14:paraId="37D5794A" w14:textId="77777777" w:rsidR="00DF0754" w:rsidRDefault="00DF0754" w:rsidP="004F5201">
            <w:pPr>
              <w:jc w:val="both"/>
              <w:rPr>
                <w:sz w:val="24"/>
              </w:rPr>
            </w:pPr>
          </w:p>
        </w:tc>
      </w:tr>
      <w:tr w:rsidR="00DF0754" w14:paraId="1BE14842" w14:textId="77777777" w:rsidTr="002C332A">
        <w:trPr>
          <w:trHeight w:val="479"/>
        </w:trPr>
        <w:tc>
          <w:tcPr>
            <w:tcW w:w="9620" w:type="dxa"/>
            <w:gridSpan w:val="2"/>
            <w:shd w:val="clear" w:color="auto" w:fill="D9E2F3"/>
          </w:tcPr>
          <w:p w14:paraId="393AB291" w14:textId="77777777" w:rsidR="00DF0754" w:rsidRDefault="00DF0754" w:rsidP="002C332A">
            <w:pPr>
              <w:pStyle w:val="TableParagraph"/>
              <w:ind w:left="8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III.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Comentarii</w:t>
            </w:r>
          </w:p>
        </w:tc>
      </w:tr>
      <w:tr w:rsidR="00DF0754" w14:paraId="3DF74E8A" w14:textId="77777777" w:rsidTr="002C332A">
        <w:trPr>
          <w:trHeight w:val="1304"/>
        </w:trPr>
        <w:tc>
          <w:tcPr>
            <w:tcW w:w="2681" w:type="dxa"/>
          </w:tcPr>
          <w:p w14:paraId="2C9DCED0" w14:textId="77777777" w:rsidR="00DF0754" w:rsidRDefault="00DF0754" w:rsidP="002C332A">
            <w:pPr>
              <w:pStyle w:val="TableParagraph"/>
              <w:ind w:right="17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Alte aspecte utile de </w:t>
            </w:r>
            <w:r>
              <w:rPr>
                <w:b/>
                <w:spacing w:val="-8"/>
                <w:sz w:val="24"/>
              </w:rPr>
              <w:t>împărtășit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cu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privire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 xml:space="preserve">la </w:t>
            </w:r>
            <w:r>
              <w:rPr>
                <w:b/>
                <w:spacing w:val="-6"/>
                <w:sz w:val="24"/>
              </w:rPr>
              <w:t>realizarea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activității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de </w:t>
            </w:r>
            <w:r>
              <w:rPr>
                <w:b/>
                <w:spacing w:val="-2"/>
                <w:sz w:val="24"/>
              </w:rPr>
              <w:t>învățare</w:t>
            </w:r>
          </w:p>
        </w:tc>
        <w:tc>
          <w:tcPr>
            <w:tcW w:w="6939" w:type="dxa"/>
          </w:tcPr>
          <w:p w14:paraId="3D13DC4D" w14:textId="77777777" w:rsidR="00DF0754" w:rsidRDefault="00DF0754" w:rsidP="002C332A">
            <w:pPr>
              <w:pStyle w:val="TableParagraph"/>
              <w:spacing w:before="94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Activitatea de învățare este accesibilă tuturor categoriilor de elevi, inclusiv celor cu cerințe speciale, cu opțiunea de a identifica 2-3 expresii artistice.</w:t>
            </w:r>
          </w:p>
        </w:tc>
      </w:tr>
    </w:tbl>
    <w:p w14:paraId="538CD26F" w14:textId="77777777" w:rsidR="00DF0754" w:rsidRDefault="00DF0754" w:rsidP="00DF0754"/>
    <w:p w14:paraId="5C71BF0B" w14:textId="77777777" w:rsidR="00DF0754" w:rsidRDefault="00DF0754" w:rsidP="00DF0754"/>
    <w:p w14:paraId="66305D91" w14:textId="77777777" w:rsidR="00773637" w:rsidRDefault="00773637"/>
    <w:sectPr w:rsidR="00773637" w:rsidSect="00DF0754">
      <w:type w:val="continuous"/>
      <w:pgSz w:w="11910" w:h="16840"/>
      <w:pgMar w:top="1100" w:right="1020" w:bottom="960" w:left="1020" w:header="0" w:footer="77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29EEF5" w14:textId="77777777" w:rsidR="008F2FAF" w:rsidRDefault="008F2FAF">
      <w:r>
        <w:separator/>
      </w:r>
    </w:p>
  </w:endnote>
  <w:endnote w:type="continuationSeparator" w:id="0">
    <w:p w14:paraId="539D6DB7" w14:textId="77777777" w:rsidR="008F2FAF" w:rsidRDefault="008F2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A1CF47" w14:textId="77777777" w:rsidR="00F243F1" w:rsidRDefault="00000000">
    <w:pPr>
      <w:pStyle w:val="Corp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8F2CF65" wp14:editId="560B29FC">
              <wp:simplePos x="0" y="0"/>
              <wp:positionH relativeFrom="page">
                <wp:posOffset>6725411</wp:posOffset>
              </wp:positionH>
              <wp:positionV relativeFrom="page">
                <wp:posOffset>10057721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DD2C2D" w14:textId="77777777" w:rsidR="00F243F1" w:rsidRDefault="0000000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F2CF6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9.55pt;margin-top:791.95pt;width:1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KOcxHDiAAAA&#10;DwEAAA8AAABkcnMvZG93bnJldi54bWxMj0FPg0AQhe8m/ofNNPFmd1EhQFmaxujJxEjx4HGBLWzK&#10;ziK7bfHfOz3p7b2ZlzffFNvFjuysZ28cSojWApjG1nUGewmf9et9CswHhZ0aHWoJP9rDtry9KVTe&#10;uQtW+rwPPaMS9LmSMIQw5Zz7dtBW+bWbNNLu4GarAtm5592sLlRuR/4gRMKtMkgXBjXp50G3x/3J&#10;Sth9YfVivt+bj+pQmbrOBL4lRynvVstuAyzoJfyF4YpP6FASU+NO2Hk2khdxFlGWVJw+ZsCuGZHG&#10;NGtIJdFTDLws+P8/yl8AAAD//wMAUEsBAi0AFAAGAAgAAAAhALaDOJL+AAAA4QEAABMAAAAAAAAA&#10;AAAAAAAAAAAAAFtDb250ZW50X1R5cGVzXS54bWxQSwECLQAUAAYACAAAACEAOP0h/9YAAACUAQAA&#10;CwAAAAAAAAAAAAAAAAAvAQAAX3JlbHMvLnJlbHNQSwECLQAUAAYACAAAACEAueIiBJIBAAAaAwAA&#10;DgAAAAAAAAAAAAAAAAAuAgAAZHJzL2Uyb0RvYy54bWxQSwECLQAUAAYACAAAACEAo5zEcOIAAAAP&#10;AQAADwAAAAAAAAAAAAAAAADsAwAAZHJzL2Rvd25yZXYueG1sUEsFBgAAAAAEAAQA8wAAAPsEAAAA&#10;AA==&#10;" filled="f" stroked="f">
              <v:textbox inset="0,0,0,0">
                <w:txbxContent>
                  <w:p w14:paraId="1CDD2C2D" w14:textId="77777777" w:rsidR="00F243F1" w:rsidRDefault="00000000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F66167" w14:textId="77777777" w:rsidR="008F2FAF" w:rsidRDefault="008F2FAF">
      <w:r>
        <w:separator/>
      </w:r>
    </w:p>
  </w:footnote>
  <w:footnote w:type="continuationSeparator" w:id="0">
    <w:p w14:paraId="7C3EAA4D" w14:textId="77777777" w:rsidR="008F2FAF" w:rsidRDefault="008F2F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CC6F1E"/>
    <w:multiLevelType w:val="hybridMultilevel"/>
    <w:tmpl w:val="3C26FA00"/>
    <w:lvl w:ilvl="0" w:tplc="6B5C3E6A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DCCE6848">
      <w:numFmt w:val="bullet"/>
      <w:lvlText w:val="•"/>
      <w:lvlJc w:val="left"/>
      <w:pPr>
        <w:ind w:left="1429" w:hanging="360"/>
      </w:pPr>
      <w:rPr>
        <w:rFonts w:hint="default"/>
        <w:lang w:val="ro-RO" w:eastAsia="en-US" w:bidi="ar-SA"/>
      </w:rPr>
    </w:lvl>
    <w:lvl w:ilvl="2" w:tplc="2940E936">
      <w:numFmt w:val="bullet"/>
      <w:lvlText w:val="•"/>
      <w:lvlJc w:val="left"/>
      <w:pPr>
        <w:ind w:left="2039" w:hanging="360"/>
      </w:pPr>
      <w:rPr>
        <w:rFonts w:hint="default"/>
        <w:lang w:val="ro-RO" w:eastAsia="en-US" w:bidi="ar-SA"/>
      </w:rPr>
    </w:lvl>
    <w:lvl w:ilvl="3" w:tplc="5DE0E7C8">
      <w:numFmt w:val="bullet"/>
      <w:lvlText w:val="•"/>
      <w:lvlJc w:val="left"/>
      <w:pPr>
        <w:ind w:left="2649" w:hanging="360"/>
      </w:pPr>
      <w:rPr>
        <w:rFonts w:hint="default"/>
        <w:lang w:val="ro-RO" w:eastAsia="en-US" w:bidi="ar-SA"/>
      </w:rPr>
    </w:lvl>
    <w:lvl w:ilvl="4" w:tplc="AB5092AA">
      <w:numFmt w:val="bullet"/>
      <w:lvlText w:val="•"/>
      <w:lvlJc w:val="left"/>
      <w:pPr>
        <w:ind w:left="3259" w:hanging="360"/>
      </w:pPr>
      <w:rPr>
        <w:rFonts w:hint="default"/>
        <w:lang w:val="ro-RO" w:eastAsia="en-US" w:bidi="ar-SA"/>
      </w:rPr>
    </w:lvl>
    <w:lvl w:ilvl="5" w:tplc="1B306508">
      <w:numFmt w:val="bullet"/>
      <w:lvlText w:val="•"/>
      <w:lvlJc w:val="left"/>
      <w:pPr>
        <w:ind w:left="3869" w:hanging="360"/>
      </w:pPr>
      <w:rPr>
        <w:rFonts w:hint="default"/>
        <w:lang w:val="ro-RO" w:eastAsia="en-US" w:bidi="ar-SA"/>
      </w:rPr>
    </w:lvl>
    <w:lvl w:ilvl="6" w:tplc="52F4C530">
      <w:numFmt w:val="bullet"/>
      <w:lvlText w:val="•"/>
      <w:lvlJc w:val="left"/>
      <w:pPr>
        <w:ind w:left="4479" w:hanging="360"/>
      </w:pPr>
      <w:rPr>
        <w:rFonts w:hint="default"/>
        <w:lang w:val="ro-RO" w:eastAsia="en-US" w:bidi="ar-SA"/>
      </w:rPr>
    </w:lvl>
    <w:lvl w:ilvl="7" w:tplc="476A1BC2">
      <w:numFmt w:val="bullet"/>
      <w:lvlText w:val="•"/>
      <w:lvlJc w:val="left"/>
      <w:pPr>
        <w:ind w:left="5089" w:hanging="360"/>
      </w:pPr>
      <w:rPr>
        <w:rFonts w:hint="default"/>
        <w:lang w:val="ro-RO" w:eastAsia="en-US" w:bidi="ar-SA"/>
      </w:rPr>
    </w:lvl>
    <w:lvl w:ilvl="8" w:tplc="56F2EE66">
      <w:numFmt w:val="bullet"/>
      <w:lvlText w:val="•"/>
      <w:lvlJc w:val="left"/>
      <w:pPr>
        <w:ind w:left="5699" w:hanging="360"/>
      </w:pPr>
      <w:rPr>
        <w:rFonts w:hint="default"/>
        <w:lang w:val="ro-RO" w:eastAsia="en-US" w:bidi="ar-SA"/>
      </w:rPr>
    </w:lvl>
  </w:abstractNum>
  <w:num w:numId="1" w16cid:durableId="1326737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754"/>
    <w:rsid w:val="00064875"/>
    <w:rsid w:val="000B14A2"/>
    <w:rsid w:val="004F5201"/>
    <w:rsid w:val="006043D6"/>
    <w:rsid w:val="00773637"/>
    <w:rsid w:val="008F2FAF"/>
    <w:rsid w:val="00942913"/>
    <w:rsid w:val="00B44BCC"/>
    <w:rsid w:val="00C6391B"/>
    <w:rsid w:val="00DF0754"/>
    <w:rsid w:val="00F2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C883A"/>
  <w15:chartTrackingRefBased/>
  <w15:docId w15:val="{29B7B12E-4F73-4BB7-B196-376AF438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7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sid w:val="00DF0754"/>
    <w:rPr>
      <w:b/>
      <w:bCs/>
      <w:sz w:val="24"/>
      <w:szCs w:val="24"/>
    </w:rPr>
  </w:style>
  <w:style w:type="character" w:customStyle="1" w:styleId="CorptextCaracter">
    <w:name w:val="Corp text Caracter"/>
    <w:basedOn w:val="Fontdeparagrafimplicit"/>
    <w:link w:val="Corptext"/>
    <w:uiPriority w:val="1"/>
    <w:rsid w:val="00DF0754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F0754"/>
    <w:pPr>
      <w:spacing w:before="99"/>
      <w:ind w:left="100"/>
    </w:pPr>
  </w:style>
  <w:style w:type="character" w:styleId="Hyperlink">
    <w:name w:val="Hyperlink"/>
    <w:basedOn w:val="Fontdeparagrafimplicit"/>
    <w:uiPriority w:val="99"/>
    <w:unhideWhenUsed/>
    <w:rsid w:val="00DF0754"/>
    <w:rPr>
      <w:color w:val="0563C1" w:themeColor="hyperlink"/>
      <w:u w:val="single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F0754"/>
    <w:pPr>
      <w:widowControl/>
      <w:numPr>
        <w:ilvl w:val="1"/>
      </w:numPr>
      <w:autoSpaceDE/>
      <w:autoSpaceDN/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F0754"/>
    <w:rPr>
      <w:rFonts w:asciiTheme="majorHAnsi" w:eastAsiaTheme="majorEastAsia" w:hAnsiTheme="majorHAnsi" w:cstheme="majorBidi"/>
      <w:i/>
      <w:iCs/>
      <w:color w:val="4472C4" w:themeColor="accent1"/>
      <w:spacing w:val="15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35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ordwall.net/resource/71977150/mijloace-de-expresivitat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ordwall.net/resource/71977150/mijloace-de-expresivitat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713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cristian</dc:creator>
  <cp:keywords/>
  <dc:description/>
  <cp:lastModifiedBy>Marilena Dobre</cp:lastModifiedBy>
  <cp:revision>2</cp:revision>
  <dcterms:created xsi:type="dcterms:W3CDTF">2024-05-24T05:31:00Z</dcterms:created>
  <dcterms:modified xsi:type="dcterms:W3CDTF">2024-05-24T05:31:00Z</dcterms:modified>
</cp:coreProperties>
</file>