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3503" w:rsidRPr="00083011" w:rsidRDefault="00083011" w:rsidP="00093503">
      <w:pPr>
        <w:tabs>
          <w:tab w:val="center" w:pos="7699"/>
          <w:tab w:val="left" w:pos="11370"/>
        </w:tabs>
        <w:rPr>
          <w:rFonts w:ascii="Times New Roman" w:hAnsi="Times New Roman" w:cs="Times New Roman"/>
          <w:b/>
          <w:color w:val="07230C"/>
          <w:sz w:val="28"/>
          <w:szCs w:val="28"/>
        </w:rPr>
      </w:pPr>
      <w:r>
        <w:rPr>
          <w:rFonts w:ascii="Times New Roman" w:hAnsi="Times New Roman" w:cs="Times New Roman"/>
          <w:b/>
          <w:color w:val="07230C"/>
          <w:sz w:val="48"/>
          <w:szCs w:val="48"/>
        </w:rPr>
        <w:t>Proiect tematic</w:t>
      </w:r>
      <w:r w:rsidR="00093503">
        <w:rPr>
          <w:rFonts w:ascii="Times New Roman" w:hAnsi="Times New Roman" w:cs="Times New Roman"/>
          <w:b/>
          <w:color w:val="07230C"/>
          <w:sz w:val="48"/>
          <w:szCs w:val="48"/>
        </w:rPr>
        <w:t xml:space="preserve">:  </w:t>
      </w:r>
      <w:r w:rsidR="00093503" w:rsidRPr="00825524">
        <w:rPr>
          <w:rFonts w:ascii="Algerian" w:hAnsi="Algerian" w:cs="Times New Roman"/>
          <w:b/>
          <w:color w:val="07230C"/>
          <w:sz w:val="144"/>
          <w:szCs w:val="144"/>
        </w:rPr>
        <w:t>kavics- nap</w:t>
      </w:r>
    </w:p>
    <w:p w:rsidR="00093503" w:rsidRPr="00C828AF" w:rsidRDefault="00093503" w:rsidP="00093503">
      <w:pPr>
        <w:tabs>
          <w:tab w:val="center" w:pos="7699"/>
          <w:tab w:val="left" w:pos="11370"/>
        </w:tabs>
        <w:jc w:val="center"/>
        <w:rPr>
          <w:rFonts w:ascii="Algerian" w:hAnsi="Algerian" w:cs="Times New Roman"/>
          <w:b/>
          <w:color w:val="07230C"/>
          <w:sz w:val="40"/>
          <w:szCs w:val="40"/>
        </w:rPr>
      </w:pPr>
      <w:r>
        <w:rPr>
          <w:rFonts w:ascii="Algerian" w:hAnsi="Algerian" w:cs="Times New Roman"/>
          <w:b/>
          <w:noProof/>
          <w:color w:val="07230C"/>
          <w:sz w:val="40"/>
          <w:szCs w:val="40"/>
          <w:lang w:val="en-US" w:eastAsia="en-US"/>
        </w:rPr>
        <w:drawing>
          <wp:inline distT="0" distB="0" distL="0" distR="0">
            <wp:extent cx="4933950" cy="3083719"/>
            <wp:effectExtent l="19050" t="0" r="0" b="0"/>
            <wp:docPr id="1" name="Kép 0" descr="148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44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7414" cy="308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503" w:rsidRPr="00083011" w:rsidRDefault="00083011" w:rsidP="00093503">
      <w:pPr>
        <w:tabs>
          <w:tab w:val="center" w:pos="7699"/>
          <w:tab w:val="left" w:pos="11370"/>
        </w:tabs>
        <w:jc w:val="right"/>
        <w:rPr>
          <w:rFonts w:ascii="Times New Roman" w:hAnsi="Times New Roman" w:cs="Times New Roman"/>
          <w:b/>
          <w:color w:val="07230C"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color w:val="07230C"/>
          <w:sz w:val="36"/>
          <w:szCs w:val="36"/>
        </w:rPr>
        <w:t>Educatoare: Dozsa Zsuzsanna</w:t>
      </w:r>
    </w:p>
    <w:p w:rsidR="00093503" w:rsidRPr="00C828AF" w:rsidRDefault="00083011" w:rsidP="00093503">
      <w:pPr>
        <w:tabs>
          <w:tab w:val="center" w:pos="7699"/>
          <w:tab w:val="left" w:pos="11370"/>
        </w:tabs>
        <w:jc w:val="right"/>
        <w:rPr>
          <w:rFonts w:ascii="Times New Roman" w:hAnsi="Times New Roman" w:cs="Times New Roman"/>
          <w:b/>
          <w:color w:val="07230C"/>
          <w:sz w:val="36"/>
          <w:szCs w:val="36"/>
        </w:rPr>
      </w:pPr>
      <w:r>
        <w:rPr>
          <w:rFonts w:ascii="Times New Roman" w:hAnsi="Times New Roman" w:cs="Times New Roman"/>
          <w:b/>
          <w:color w:val="07230C"/>
          <w:sz w:val="36"/>
          <w:szCs w:val="36"/>
        </w:rPr>
        <w:t>Școala Gimnazială „Deák Farkas” Miercurea Nirajului</w:t>
      </w:r>
    </w:p>
    <w:p w:rsidR="00093503" w:rsidRPr="00083011" w:rsidRDefault="00093503" w:rsidP="00083011">
      <w:pPr>
        <w:tabs>
          <w:tab w:val="center" w:pos="7699"/>
          <w:tab w:val="left" w:pos="11370"/>
        </w:tabs>
        <w:jc w:val="center"/>
        <w:rPr>
          <w:rFonts w:ascii="Times New Roman" w:hAnsi="Times New Roman" w:cs="Times New Roman"/>
          <w:b/>
          <w:color w:val="07230C"/>
          <w:sz w:val="36"/>
          <w:szCs w:val="36"/>
          <w:lang w:val="ro-RO"/>
        </w:rPr>
      </w:pPr>
    </w:p>
    <w:p w:rsidR="00093503" w:rsidRPr="00C828AF" w:rsidRDefault="00093503" w:rsidP="00093503">
      <w:pPr>
        <w:tabs>
          <w:tab w:val="center" w:pos="7699"/>
          <w:tab w:val="left" w:pos="11370"/>
        </w:tabs>
        <w:jc w:val="center"/>
        <w:rPr>
          <w:rFonts w:ascii="Times New Roman" w:hAnsi="Times New Roman" w:cs="Times New Roman"/>
          <w:b/>
          <w:color w:val="07230C"/>
          <w:sz w:val="36"/>
          <w:szCs w:val="36"/>
        </w:rPr>
      </w:pPr>
      <w:r w:rsidRPr="002317A3">
        <w:rPr>
          <w:rFonts w:ascii="Times New Roman" w:hAnsi="Times New Roman" w:cs="Times New Roman"/>
          <w:b/>
          <w:i/>
          <w:color w:val="07230C"/>
          <w:sz w:val="48"/>
          <w:szCs w:val="48"/>
        </w:rPr>
        <w:lastRenderedPageBreak/>
        <w:t>Tevékenységi terv</w:t>
      </w:r>
    </w:p>
    <w:p w:rsidR="00093503" w:rsidRPr="002317A3" w:rsidRDefault="00093503" w:rsidP="00093503">
      <w:pPr>
        <w:tabs>
          <w:tab w:val="center" w:pos="7699"/>
          <w:tab w:val="left" w:pos="11370"/>
        </w:tabs>
        <w:jc w:val="center"/>
        <w:rPr>
          <w:rFonts w:ascii="Times New Roman" w:hAnsi="Times New Roman" w:cs="Times New Roman"/>
          <w:b/>
          <w:i/>
          <w:color w:val="07230C"/>
          <w:sz w:val="24"/>
          <w:szCs w:val="24"/>
        </w:rPr>
      </w:pP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Korcsoport</w:t>
      </w:r>
      <w:r>
        <w:rPr>
          <w:rFonts w:ascii="Times New Roman" w:hAnsi="Times New Roman" w:cs="Times New Roman"/>
          <w:sz w:val="24"/>
          <w:szCs w:val="24"/>
        </w:rPr>
        <w:t>: nagy csoport (5-6 év)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Téma: </w:t>
      </w:r>
      <w:r>
        <w:rPr>
          <w:rFonts w:ascii="Times New Roman" w:hAnsi="Times New Roman" w:cs="Times New Roman"/>
          <w:sz w:val="24"/>
          <w:szCs w:val="24"/>
        </w:rPr>
        <w:t>Milyen most, milyen volt, és milyen lesz az élet itt, a Földön</w:t>
      </w:r>
      <w:r>
        <w:rPr>
          <w:rFonts w:ascii="Times New Roman" w:hAnsi="Times New Roman" w:cs="Times New Roman"/>
          <w:b/>
          <w:sz w:val="28"/>
          <w:szCs w:val="28"/>
        </w:rPr>
        <w:t xml:space="preserve">?                 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Heti témakör</w:t>
      </w:r>
      <w:r>
        <w:rPr>
          <w:rFonts w:ascii="Times New Roman" w:hAnsi="Times New Roman" w:cs="Times New Roman"/>
          <w:sz w:val="24"/>
          <w:szCs w:val="24"/>
        </w:rPr>
        <w:t>: „Víz, víz, tiszta víz”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93503" w:rsidRPr="002317A3" w:rsidRDefault="00093503" w:rsidP="000935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TAPASZTALATI TERÜLETEK SZERINTI TEVÉKENYSÉGEK</w:t>
      </w:r>
      <w:r w:rsidRPr="002317A3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NYKT, TT(M), EKT (Z)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Tevékenységek megnevezése: 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NYKT: (</w:t>
      </w:r>
      <w:r>
        <w:rPr>
          <w:rFonts w:ascii="Times New Roman" w:hAnsi="Times New Roman" w:cs="Times New Roman"/>
          <w:sz w:val="24"/>
          <w:szCs w:val="24"/>
        </w:rPr>
        <w:t>Anyanyelvi nevelés)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Óvónő meséje: Marék Veronika: Kavicsmese</w:t>
      </w:r>
    </w:p>
    <w:p w:rsidR="00093503" w:rsidRPr="00A252A6" w:rsidRDefault="00093503" w:rsidP="00093503">
      <w:pPr>
        <w:spacing w:after="0"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TT(M): „</w:t>
      </w:r>
      <w:r>
        <w:rPr>
          <w:rFonts w:ascii="Times New Roman" w:hAnsi="Times New Roman" w:cs="Times New Roman"/>
          <w:sz w:val="24"/>
          <w:szCs w:val="24"/>
        </w:rPr>
        <w:t>Játék  a kövekkel”- csoportosítás, számlálás 1-5 számkörben</w:t>
      </w:r>
    </w:p>
    <w:p w:rsidR="00093503" w:rsidRDefault="00093503" w:rsidP="00093503">
      <w:pPr>
        <w:spacing w:after="0"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EKT(Z): </w:t>
      </w:r>
      <w:r>
        <w:rPr>
          <w:rFonts w:ascii="Times New Roman" w:hAnsi="Times New Roman" w:cs="Times New Roman"/>
        </w:rPr>
        <w:t>Didaktikai játék: „Játsszunk a ritmussal”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tevékenységek megvalósίtási formája:</w:t>
      </w:r>
    </w:p>
    <w:p w:rsidR="00093503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NYKT: </w:t>
      </w:r>
      <w:r>
        <w:rPr>
          <w:rFonts w:ascii="Times New Roman" w:hAnsi="Times New Roman" w:cs="Times New Roman"/>
          <w:sz w:val="24"/>
          <w:szCs w:val="24"/>
        </w:rPr>
        <w:t>mese felolvasás</w:t>
      </w:r>
    </w:p>
    <w:p w:rsidR="00093503" w:rsidRPr="00C95ECA" w:rsidRDefault="00093503" w:rsidP="000935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TT(M): </w:t>
      </w:r>
      <w:r>
        <w:rPr>
          <w:rFonts w:ascii="Times New Roman" w:hAnsi="Times New Roman" w:cs="Times New Roman"/>
          <w:sz w:val="24"/>
          <w:szCs w:val="24"/>
        </w:rPr>
        <w:t>didaktikai játék</w:t>
      </w:r>
    </w:p>
    <w:p w:rsidR="00093503" w:rsidRPr="00B47D3E" w:rsidRDefault="00093503" w:rsidP="00093503">
      <w:pPr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EKT(Z</w:t>
      </w:r>
      <w:r w:rsidRPr="00B47D3E">
        <w:rPr>
          <w:rFonts w:ascii="Times New Roman" w:hAnsi="Times New Roman" w:cs="Times New Roman"/>
          <w:b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didaktikai játék</w:t>
      </w:r>
    </w:p>
    <w:p w:rsidR="00C97495" w:rsidRDefault="00C97495" w:rsidP="00093503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:rsidR="00C97495" w:rsidRDefault="00C97495" w:rsidP="00093503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:rsidR="00C97495" w:rsidRDefault="00C97495" w:rsidP="00093503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:rsidR="00C97495" w:rsidRDefault="00C97495" w:rsidP="00093503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:rsidR="00C97495" w:rsidRDefault="00C97495" w:rsidP="00093503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:rsidR="00093503" w:rsidRPr="00375075" w:rsidRDefault="00093503" w:rsidP="00093503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TEVÉKENYSÉG LEVEZETÉSE</w:t>
      </w:r>
    </w:p>
    <w:tbl>
      <w:tblPr>
        <w:tblStyle w:val="Tabelgril"/>
        <w:tblW w:w="14023" w:type="dxa"/>
        <w:jc w:val="center"/>
        <w:tblLayout w:type="fixed"/>
        <w:tblLook w:val="04A0" w:firstRow="1" w:lastRow="0" w:firstColumn="1" w:lastColumn="0" w:noHBand="0" w:noVBand="1"/>
      </w:tblPr>
      <w:tblGrid>
        <w:gridCol w:w="1912"/>
        <w:gridCol w:w="6234"/>
        <w:gridCol w:w="3416"/>
        <w:gridCol w:w="2461"/>
      </w:tblGrid>
      <w:tr w:rsidR="00093503" w:rsidTr="001B7DA3">
        <w:trPr>
          <w:jc w:val="center"/>
        </w:trPr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PEDAGÓGIAI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ESEMÉNYEK</w:t>
            </w:r>
          </w:p>
        </w:tc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ÓVÓNŐ TEVÉKENYSÉGE</w:t>
            </w:r>
          </w:p>
        </w:tc>
        <w:tc>
          <w:tcPr>
            <w:tcW w:w="34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GYERMEKEK TEVÉKENYSÉGE</w:t>
            </w:r>
          </w:p>
        </w:tc>
        <w:tc>
          <w:tcPr>
            <w:tcW w:w="2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MÓDSZEREK</w:t>
            </w:r>
          </w:p>
        </w:tc>
      </w:tr>
      <w:tr w:rsidR="00093503" w:rsidTr="001B7DA3">
        <w:trPr>
          <w:trHeight w:val="694"/>
          <w:jc w:val="center"/>
        </w:trPr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Szervezési feladatok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Rutin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Áthalás SZFT-ről TTT-re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NYKT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Figyelemfelkel-tés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Mese bemutatása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TT(M)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Csoportosítás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Számlálás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Pr="00E75988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EKT(Z)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Áthajlás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SZTJ</w:t>
            </w:r>
          </w:p>
          <w:p w:rsidR="00093503" w:rsidRDefault="00093503" w:rsidP="001B7DA3">
            <w:pPr>
              <w:tabs>
                <w:tab w:val="left" w:pos="15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Szükséges didaktikai eszközök előkészítése. 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Terem elrendezése.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Gyerekek fogadása. 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Szabad játék. 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Rutin: Reggeli mozgás,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reggelizés.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Reggeli találkozás: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-Egymás köszöntése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Naptár aktualizálása.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Hiányzók számbavétele. „Halacska nyelven”, a gyerekek nevének magánhangzóit mondom.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Beszélgetőkör: Milyen a kedved? Állj be a megfelelő körbe!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földre karikákat helyezek le, amelyekbe köveket helyezek el. A kövekre különböző érzelmek vannak festve: vidám, szomorú, mérges. Megmutatom a festett köveket.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>
                  <wp:extent cx="895350" cy="1824619"/>
                  <wp:effectExtent l="19050" t="0" r="0" b="0"/>
                  <wp:docPr id="7" name="Kép 6" descr="275894386_5611505782212860_717938308699160202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5894386_5611505782212860_7179383086991602023_n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870" cy="1825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-Milyenek vagyunk, amikor vidámak/szomorúak / mérgesek vagyunk?  Mutassuk az arcunkkal!</w:t>
            </w:r>
          </w:p>
          <w:p w:rsidR="00093503" w:rsidRPr="00300FED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Reggeli mozgásos játék. A földre még több karikát helyezek, és bele színes köveket. A gyerekek a teremben sétálnak, majd az óvónő utasítására el kell foglalniuk azt a karikát, amelybe az óvónő által megnevezett színű kő van. Egy karikába legtöbb 3 gyerek állhat be, akinek nem jut hely, fél lábra kell állnia.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szék” jelszóra”, a székeken kell helyet foglalniuk.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kövekről, kavicsokról eszembe jutott, hogy van nekem egy meséskönyvem. Elhoztam nektek. Marék Veronika írta a mesét, a címe: Kavicsmese. Nekem egyik kedvenc mesekönyvem, elolvasom nektek, hallgassátok figyelemmel.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Arra gondoltam, hogy ma játsszunk mi is kövekkel,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kavicsokkal. Találtam érdekes formájú, különböző nagyságú köveket. Néhányat meg is festettem . Figyeljük meg a köveket, és válogassuk szét, alkossunk csoportokat belőlük.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Vannak kövek, amelyeknek szép sima a felülete, ezeket patakból, a Nyárád folyóból gyűjtöttem. A víz sokat „simogatta”, csiszolgatta, azért ilyen simák. A többi kő az sziklatörmelék, sziklából mállottak le, a szél, víz, jég hatására letöredeznek a nagy sziklából, ezeknek durvább a tapintásuk, hegyesek.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-Nézzük meg melyik halmazban hány kő van? Számoljuk meg, tegyük alá a számképet.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Szólítok gyerekeket, akik megszámolják a halmazok elemeit.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Összehasonlítjuk a halmazok elemeit, hol van több, kevesebb, ugyanannyi. Párosítással állapítjuk meg, hol van több/ kevesebb. Megfigyeljük, jut-e mindeniknek pár.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-Nagyon elfáradtunk a számolásba, pihenjünk kicsit. Mindenki csukja le a szemét,  „kukorékolásra „ kinyithatjátok.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-Amíg aludtunk egy huncut manó megviccelt minket. Nézzük meg mi történhetett? 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mennyiségek nem találnak a számképekkel.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Kiegészítjük a halmazokat, vagy kicseréljük a számképeket a mennyiségnek megfelelően.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Ügyesen megoldottátok a feladatokat, ezért mindenki választhat két követ.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-Játsszunk a kövekkel visszhangjátékot! Kopogok valamit, s nektek kell visszhangozni.</w:t>
            </w:r>
          </w:p>
          <w:p w:rsidR="00093503" w:rsidRPr="00952D62" w:rsidRDefault="00093503" w:rsidP="001B7DA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   I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I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   II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  I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 tá ti ti tá                    ti ti ti ti tá tá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  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  II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 I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 tá ti ti ti ti                   tá ti ti tá tá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Álljunk körbe és kopogtassuk el kövekkel azt a mondokát, hogy: „Ántánténusz”. Induljunk el körbe, kopogtatással, lépéssel érzékeltessük az ütemhangsúlyt! Mondjuk suttogva, majd hangosan a mondókát.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-Megsúgok nektek egy titkot: a kicsi kövek azt mondják, hogy : ki-pi ki-pi (ti ti ti ti), a nagy kövek pedig azt, hogy : kopp kopp (tá tá).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-Járjunk körbe a kopp, kopp (tá tá), majd a ki-pi ki-pi (ti ti ti ti) ritmusra, mikor azt halljátok, hogy kopp, meg kell fordulni , és ellentétes irányba elindulni.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Visszaülünk helyeinkre.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Ritmusképletet rakok ki kis és nagy kövekből. </w:t>
            </w:r>
          </w:p>
          <w:p w:rsidR="00093503" w:rsidRPr="00EF0525" w:rsidRDefault="00093503" w:rsidP="001B7DA3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O o o O   O O O O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Kopp kopp ki-pi kopp kopp kopp kopp kopp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O  o o O O   O oo O O 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Kopp ki-pi kopp kopp kopp ki-pi kopp kopp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-Erről a ritmusról eszembe jutott egy ének. Kitalálja valaki melyik lehet?</w:t>
            </w:r>
          </w:p>
          <w:p w:rsidR="00093503" w:rsidRPr="00B41ABC" w:rsidRDefault="00093503" w:rsidP="001B7DA3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-Dúdolom az éneket: </w:t>
            </w:r>
            <w:r w:rsidRPr="00B41ABC">
              <w:rPr>
                <w:rFonts w:ascii="Times New Roman" w:hAnsi="Times New Roman" w:cs="Times New Roman"/>
                <w:i/>
                <w:sz w:val="24"/>
                <w:szCs w:val="24"/>
              </w:rPr>
              <w:t>Boglya tetején áll egy gólya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Énekeljük az éneket, kövekkel követjük az ének ritmusát.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Eljátsszuk a játékot. A gyerekek karjaikkal a gólya csőrét utánozzák, és szótagolva mondják annak a gyereknek a nevét, aki lesz a következő gólya.</w:t>
            </w:r>
          </w:p>
          <w:p w:rsidR="00093503" w:rsidRPr="00B41ABC" w:rsidRDefault="00093503" w:rsidP="001B7DA3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Párválasztó játék: </w:t>
            </w:r>
            <w:r w:rsidRPr="00B41ABC">
              <w:rPr>
                <w:rFonts w:ascii="Times New Roman" w:hAnsi="Times New Roman" w:cs="Times New Roman"/>
                <w:i/>
                <w:sz w:val="24"/>
                <w:szCs w:val="24"/>
              </w:rPr>
              <w:t>Elvesztettem páromat</w:t>
            </w:r>
          </w:p>
          <w:p w:rsidR="00093503" w:rsidRPr="00B41ABC" w:rsidRDefault="00093503" w:rsidP="001B7DA3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Kézen fogva, karjaikat lengetve az ének egyenletes lüktetését követik: </w:t>
            </w:r>
            <w:r w:rsidRPr="00B41ABC">
              <w:rPr>
                <w:rFonts w:ascii="Times New Roman" w:hAnsi="Times New Roman" w:cs="Times New Roman"/>
                <w:i/>
                <w:sz w:val="24"/>
                <w:szCs w:val="24"/>
              </w:rPr>
              <w:t>Gólya bácsi, gólya</w:t>
            </w:r>
          </w:p>
          <w:p w:rsidR="00093503" w:rsidRPr="00DD6850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Asztali j</w:t>
            </w:r>
            <w:r w:rsidRPr="002E05DC">
              <w:rPr>
                <w:rFonts w:ascii="Times New Roman" w:hAnsi="Times New Roman" w:cs="Times New Roman"/>
                <w:i/>
              </w:rPr>
              <w:t>áték:</w:t>
            </w:r>
            <w:r>
              <w:rPr>
                <w:rFonts w:ascii="Times New Roman" w:hAnsi="Times New Roman" w:cs="Times New Roman"/>
              </w:rPr>
              <w:t>Kép készítése kavicsokból és gyurmából</w:t>
            </w:r>
          </w:p>
          <w:p w:rsidR="00093503" w:rsidRPr="005869DB" w:rsidRDefault="00093503" w:rsidP="001B7DA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A gyurmát kinyújtják a gyerekek, és kavicsokkal kidíszítik.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Művészet: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Kő festése pontozott technikával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Fültisztító pálcika segítségével kidíszitik a köveket a gyerekek.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Tudomány: </w:t>
            </w:r>
            <w:r>
              <w:rPr>
                <w:rFonts w:ascii="Times New Roman" w:hAnsi="Times New Roman" w:cs="Times New Roman"/>
              </w:rPr>
              <w:t>„Rakd ki!”- Formakövető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Hullámvonalat, csigavonalat, cikk-cakkos vonalat kell kirakniuk a gyerekeknek.</w:t>
            </w:r>
          </w:p>
          <w:p w:rsidR="00093503" w:rsidRPr="002E05DC" w:rsidRDefault="00093503" w:rsidP="001B7DA3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093503" w:rsidRPr="00300FED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kiválasztják a hangulatuknak megfelelő karikát, és megindokolják azt.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megkeresik a megnevezett színű köveket, és elfoglalják a karikákat.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.A gyerekek hallgatják a mesét.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gyerekek csoportokat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alakítanak saját szempontjuk szerint: szín, méret, forma, stb.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számlálnak, társítják a számképet a mennyiséggel.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megfigyelik, hol történhetett a hiba, és kijavítják.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kopogják az óvónő által kopogtatott ritmust.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körbejárnak, lépéseikkel , kopogtatással érzékeltetve a ti ti ritmust.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közösen énekelnek.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párt választanak.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gyerekek a központokban tevékenykednek.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503" w:rsidRDefault="00093503" w:rsidP="001B7DA3">
            <w:pPr>
              <w:tabs>
                <w:tab w:val="left" w:pos="182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tabs>
                <w:tab w:val="left" w:pos="182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093503">
            <w:pPr>
              <w:pStyle w:val="List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Beszélgetés</w:t>
            </w:r>
          </w:p>
          <w:p w:rsidR="00093503" w:rsidRDefault="00093503" w:rsidP="00093503">
            <w:pPr>
              <w:pStyle w:val="List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Magyarázat</w:t>
            </w:r>
          </w:p>
          <w:p w:rsidR="00093503" w:rsidRPr="001465B0" w:rsidRDefault="00093503" w:rsidP="001B7DA3">
            <w:pPr>
              <w:pStyle w:val="Listparagra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Játék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Mesélés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Magyarázat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Gyakorlás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Gyakorlás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Bemutatás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Problematizálás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Magyarázat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Játék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Gyakorlás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Magyarázat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Gyakorlás</w:t>
            </w: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Játék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Gyakorlás</w:t>
            </w: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503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Játék</w:t>
            </w:r>
          </w:p>
          <w:p w:rsidR="00093503" w:rsidRPr="00CC1BBF" w:rsidRDefault="00093503" w:rsidP="001B7DA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93503" w:rsidRDefault="00093503" w:rsidP="00093503"/>
    <w:p w:rsidR="00093503" w:rsidRDefault="00093503" w:rsidP="00093503"/>
    <w:p w:rsidR="00093503" w:rsidRPr="00150E7B" w:rsidRDefault="00093503" w:rsidP="00093503">
      <w:pPr>
        <w:rPr>
          <w:rFonts w:ascii="Times New Roman" w:hAnsi="Times New Roman" w:cs="Times New Roman"/>
          <w:sz w:val="24"/>
          <w:szCs w:val="24"/>
        </w:rPr>
      </w:pPr>
    </w:p>
    <w:p w:rsidR="000171DD" w:rsidRDefault="000171DD"/>
    <w:sectPr w:rsidR="000171DD" w:rsidSect="00E64D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5235B6"/>
    <w:multiLevelType w:val="hybridMultilevel"/>
    <w:tmpl w:val="870AEF2E"/>
    <w:lvl w:ilvl="0" w:tplc="16B0D4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559F3"/>
    <w:multiLevelType w:val="hybridMultilevel"/>
    <w:tmpl w:val="ED4AF94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100A0C"/>
    <w:multiLevelType w:val="hybridMultilevel"/>
    <w:tmpl w:val="56427F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2799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2282143">
    <w:abstractNumId w:val="0"/>
  </w:num>
  <w:num w:numId="3" w16cid:durableId="1704943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03"/>
    <w:rsid w:val="000171DD"/>
    <w:rsid w:val="00083011"/>
    <w:rsid w:val="00093503"/>
    <w:rsid w:val="00640762"/>
    <w:rsid w:val="009632E6"/>
    <w:rsid w:val="00C97495"/>
    <w:rsid w:val="00F5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0226C-D019-4FF1-958C-97500926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503"/>
    <w:rPr>
      <w:rFonts w:eastAsiaTheme="minorEastAsia"/>
      <w:lang w:val="hu-HU" w:eastAsia="hu-H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93503"/>
    <w:pPr>
      <w:ind w:left="720"/>
      <w:contextualSpacing/>
    </w:pPr>
  </w:style>
  <w:style w:type="table" w:styleId="Tabelgril">
    <w:name w:val="Table Grid"/>
    <w:basedOn w:val="TabelNormal"/>
    <w:uiPriority w:val="59"/>
    <w:qFormat/>
    <w:rsid w:val="00093503"/>
    <w:pPr>
      <w:spacing w:after="0" w:line="240" w:lineRule="auto"/>
    </w:pPr>
    <w:rPr>
      <w:lang w:val="hu-HU" w:eastAsia="hu-H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09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3503"/>
    <w:rPr>
      <w:rFonts w:ascii="Tahoma" w:eastAsiaTheme="minorEastAsia" w:hAnsi="Tahoma" w:cs="Tahoma"/>
      <w:sz w:val="16"/>
      <w:szCs w:val="16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910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Marilena Dobre</cp:lastModifiedBy>
  <cp:revision>2</cp:revision>
  <dcterms:created xsi:type="dcterms:W3CDTF">2024-05-24T10:49:00Z</dcterms:created>
  <dcterms:modified xsi:type="dcterms:W3CDTF">2024-05-24T10:49:00Z</dcterms:modified>
</cp:coreProperties>
</file>