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69B91D" w14:textId="77777777" w:rsidR="003A26B6" w:rsidRDefault="006E29CA">
      <w:pPr>
        <w:spacing w:after="0" w:line="259" w:lineRule="auto"/>
        <w:ind w:right="65" w:firstLine="0"/>
        <w:jc w:val="center"/>
      </w:pPr>
      <w:r>
        <w:rPr>
          <w:b/>
          <w:sz w:val="28"/>
        </w:rPr>
        <w:t>EDUCAȚIA OUTDOOR ÎN GRĂDINIȚĂ</w:t>
      </w:r>
      <w:r>
        <w:t xml:space="preserve"> </w:t>
      </w:r>
    </w:p>
    <w:p w14:paraId="07EF5279" w14:textId="77777777" w:rsidR="003A26B6" w:rsidRDefault="006E29CA">
      <w:pPr>
        <w:spacing w:after="0" w:line="259" w:lineRule="auto"/>
        <w:ind w:right="0" w:firstLine="0"/>
        <w:jc w:val="left"/>
      </w:pPr>
      <w:r>
        <w:rPr>
          <w:b/>
        </w:rPr>
        <w:t xml:space="preserve"> </w:t>
      </w:r>
    </w:p>
    <w:p w14:paraId="4BA65F68" w14:textId="77777777" w:rsidR="006E29CA" w:rsidRDefault="006E29CA" w:rsidP="006E29CA">
      <w:pPr>
        <w:spacing w:after="0" w:line="360" w:lineRule="auto"/>
        <w:rPr>
          <w:b/>
          <w:sz w:val="28"/>
          <w:szCs w:val="28"/>
        </w:rPr>
      </w:pPr>
    </w:p>
    <w:p w14:paraId="48A6EAD4" w14:textId="4534EEE2" w:rsidR="006E29CA" w:rsidRPr="003D63AA" w:rsidRDefault="006E29CA" w:rsidP="006E29CA">
      <w:pPr>
        <w:spacing w:after="0" w:line="360" w:lineRule="auto"/>
        <w:rPr>
          <w:b/>
          <w:szCs w:val="24"/>
        </w:rPr>
      </w:pPr>
      <w:r w:rsidRPr="003D63AA">
        <w:rPr>
          <w:b/>
          <w:szCs w:val="24"/>
        </w:rPr>
        <w:t xml:space="preserve">                                                 </w:t>
      </w:r>
      <w:r>
        <w:rPr>
          <w:b/>
          <w:szCs w:val="24"/>
        </w:rPr>
        <w:t xml:space="preserve">PROF. </w:t>
      </w:r>
      <w:r>
        <w:rPr>
          <w:b/>
          <w:szCs w:val="24"/>
          <w:lang w:val="ro-RO"/>
        </w:rPr>
        <w:t xml:space="preserve">ÎNV. PREȘC.  </w:t>
      </w:r>
      <w:r w:rsidRPr="003D63AA">
        <w:rPr>
          <w:b/>
          <w:szCs w:val="24"/>
        </w:rPr>
        <w:t>HUSARIU ANDREEA ROXANA</w:t>
      </w:r>
    </w:p>
    <w:p w14:paraId="468B9CE2" w14:textId="185D5D63" w:rsidR="006E29CA" w:rsidRPr="003D63AA" w:rsidRDefault="006E29CA" w:rsidP="006E29CA">
      <w:pPr>
        <w:spacing w:after="0" w:line="360" w:lineRule="auto"/>
        <w:rPr>
          <w:b/>
          <w:szCs w:val="24"/>
        </w:rPr>
      </w:pPr>
      <w:r w:rsidRPr="003D63AA">
        <w:rPr>
          <w:b/>
          <w:szCs w:val="24"/>
        </w:rPr>
        <w:t xml:space="preserve">                                             </w:t>
      </w:r>
      <w:r>
        <w:rPr>
          <w:b/>
          <w:szCs w:val="24"/>
        </w:rPr>
        <w:t xml:space="preserve"> </w:t>
      </w:r>
      <w:r w:rsidRPr="003D63AA">
        <w:rPr>
          <w:b/>
          <w:szCs w:val="24"/>
        </w:rPr>
        <w:t xml:space="preserve">  GRĂDINIȚA CU PROGRAM PRELUNGIT NR. 25, IAȘI</w:t>
      </w:r>
    </w:p>
    <w:p w14:paraId="033BA3A2" w14:textId="77777777" w:rsidR="003A26B6" w:rsidRDefault="006E29CA">
      <w:pPr>
        <w:spacing w:after="0" w:line="259" w:lineRule="auto"/>
        <w:ind w:right="0" w:firstLine="0"/>
        <w:jc w:val="right"/>
      </w:pPr>
      <w:r>
        <w:rPr>
          <w:b/>
        </w:rPr>
        <w:t xml:space="preserve"> </w:t>
      </w:r>
    </w:p>
    <w:p w14:paraId="22012FC2" w14:textId="77777777" w:rsidR="003A26B6" w:rsidRDefault="006E29CA">
      <w:pPr>
        <w:spacing w:after="0" w:line="259" w:lineRule="auto"/>
        <w:ind w:right="0" w:firstLine="0"/>
        <w:jc w:val="right"/>
      </w:pPr>
      <w:r>
        <w:rPr>
          <w:b/>
        </w:rPr>
        <w:t xml:space="preserve"> </w:t>
      </w:r>
    </w:p>
    <w:p w14:paraId="2291D7E8" w14:textId="77777777" w:rsidR="003A26B6" w:rsidRDefault="006E29CA" w:rsidP="00743ECA">
      <w:pPr>
        <w:spacing w:after="0" w:line="360" w:lineRule="auto"/>
        <w:ind w:left="-15" w:right="54"/>
      </w:pPr>
      <w:r>
        <w:t>Activităţile outdoor „</w:t>
      </w:r>
      <w:r>
        <w:rPr>
          <w:i/>
        </w:rPr>
        <w:t>vizează explorarea posibilităţilor de utilizare a aerului liber şi a cadrului natural ca spaţiu de învăţare şi formarea unor deprinderi pentru a lucra tematic, folosind acest spaţiu într-un mod interdisciplinar</w:t>
      </w:r>
      <w:r>
        <w:t xml:space="preserve">”. Activităţile outdoor care se desfăşoară cu preşcolarii pot fi organizate sub formă de: ateliere de creaţie, activităţi sportive, excursii, jocuri diverse, acţiuni practic-gospodăreşti etc.  </w:t>
      </w:r>
    </w:p>
    <w:p w14:paraId="5014B320" w14:textId="77777777" w:rsidR="003A26B6" w:rsidRDefault="006E29CA" w:rsidP="00743ECA">
      <w:pPr>
        <w:spacing w:after="0" w:line="360" w:lineRule="auto"/>
        <w:ind w:left="-15" w:right="49" w:firstLine="566"/>
      </w:pPr>
      <w:r>
        <w:t>Mişcarea fizică ajută la dezvoltarea psihică a copilului, previne labilitatea emoţionalǎ, modeleazǎ temperamentul şi atitudinile. Unii specialişti ai domeniului apreciază că: „</w:t>
      </w:r>
      <w:r>
        <w:rPr>
          <w:i/>
        </w:rPr>
        <w:t>educaţia fizică este fiziologică prin natura exerciţiilor sale, pedagogică prin metodă, biologică prin efectele sale şi socială prin organizare şi activitate, în centrul căreia stă omul</w:t>
      </w:r>
      <w:r>
        <w:t xml:space="preserve">”.  </w:t>
      </w:r>
    </w:p>
    <w:p w14:paraId="45E5B1F6" w14:textId="77777777" w:rsidR="003A26B6" w:rsidRDefault="006E29CA" w:rsidP="00743ECA">
      <w:pPr>
        <w:spacing w:after="0" w:line="360" w:lineRule="auto"/>
        <w:ind w:left="-15" w:right="54"/>
      </w:pPr>
      <w:r>
        <w:t xml:space="preserve">Educaţia outdoor oferă posibilitatea contactului direct cu natura – protecţia mediului reprezintă un subiect de interes mondial, urbanizarea masivă a produs un efect nociv asupra mediului si prin faptul ca oamenii nu constientizează impactul pe care acţiunile lor non-ecologice le au asupra mediului – educaţia outdoor se desprinde ca o modalitate extrem de benefică pentru schimbarea atitudinilor si comportamentelor faţă de mediu.  </w:t>
      </w:r>
    </w:p>
    <w:p w14:paraId="3EE13FEB" w14:textId="0AE7D76F" w:rsidR="003A26B6" w:rsidRDefault="006E29CA" w:rsidP="00743ECA">
      <w:pPr>
        <w:spacing w:after="0" w:line="360" w:lineRule="auto"/>
        <w:ind w:left="-15" w:right="54"/>
      </w:pPr>
      <w:r>
        <w:t xml:space="preserve">Educaţia outdoor reprezintă o puternică sursă de experienţe de învăţare – un mediu relaxant, liber, fără constrângerile pe care le impun „cei 4 pereți ai unei săli de clasă” poate oferi copiilor nenumărate provocări, astfel că procesul de educare devine puternic, inspiraţional si de natură să schimbe comportamente antisociale, să creeze o relaţie puternică între oameni bazată pe sprijin reciproc.  Educaţia outdoor facilitează procesul de învăţare al copiilor care întâmpină dificultăţi în acest sens – cum spuneam mai sus, educaţia outdoor oferă un climat diferit de învăţare ce permite copiilor care în mod uzual întâmpină dificultăţi de învăţare si au un nivel scăzut de performanţă şcolară, să devină mai motivaţi, cu mult mai capabili:  </w:t>
      </w:r>
      <w:r w:rsidR="00743ECA">
        <w:t>d</w:t>
      </w:r>
      <w:r>
        <w:t xml:space="preserve">ezvoltare personală atât al celor care o aplică, cât mai ales al copiilor;  </w:t>
      </w:r>
      <w:r w:rsidR="00743ECA">
        <w:t>d</w:t>
      </w:r>
      <w:r>
        <w:t>ezvoltarea spiritului de echipă – conexiunea între copii, copii-</w:t>
      </w:r>
      <w:r>
        <w:lastRenderedPageBreak/>
        <w:t xml:space="preserve">educatoare duce la creşterea gradului de participare activă, creșterea cetăţeniei active în rândul ambelor categorii.  </w:t>
      </w:r>
    </w:p>
    <w:p w14:paraId="625DE419" w14:textId="77777777" w:rsidR="003A26B6" w:rsidRDefault="006E29CA" w:rsidP="00743ECA">
      <w:pPr>
        <w:spacing w:after="0" w:line="360" w:lineRule="auto"/>
        <w:ind w:left="-15" w:right="54"/>
      </w:pPr>
      <w:r>
        <w:t xml:space="preserve">Un aspect important al educaţiei outdoor este acela că poate contribui la creşterea nivelului de bunăstare al indivizilor pe lângă nevoile de bază ale unei persoane, există şi o serie de nevoi la care educaţia outdoor poate răspunde şi anume: nevoia de a fi respectat, inclus social, de a fi activ şi responsabil, nevoia de a te simţi în siguranţă. Nevoia de a se simţi respectat-derularea de diferite activități în aer liber încurajează copilul să se simtă în largul său, astfel el va fi mult mai deschis, va comunica, își va exprima propriile opinii, se va simți băgat în seamă și va simți că deciziile sale contează pentru ceilalți, copiii pot fi consultați cu privire la diferite jocuri sau activități.  </w:t>
      </w:r>
    </w:p>
    <w:p w14:paraId="47048918" w14:textId="77777777" w:rsidR="003A26B6" w:rsidRDefault="006E29CA" w:rsidP="00743ECA">
      <w:pPr>
        <w:spacing w:after="0" w:line="360" w:lineRule="auto"/>
        <w:ind w:left="-15" w:right="54"/>
      </w:pPr>
      <w:r>
        <w:t xml:space="preserve">Nevoia de a fi responsabil - activitățile outdoor permit copilului oportunitatea de a primi diferite sarcini (educația outdoor este printre altele o formă de învățare organizată și structurată, astfel că educatoarea trebuie să aibă în vedere implicarea tuturor copiilor în activitățile propuse  </w:t>
      </w:r>
    </w:p>
    <w:p w14:paraId="3437D510" w14:textId="5ED4274D" w:rsidR="003A26B6" w:rsidRDefault="006E29CA" w:rsidP="00743ECA">
      <w:pPr>
        <w:spacing w:after="0" w:line="360" w:lineRule="auto"/>
        <w:ind w:left="-15" w:right="54" w:firstLine="0"/>
      </w:pPr>
      <w:r>
        <w:t>Nevoia de a fi activ - implicarea în diferite activități sportive, jocuri, plimbări tematice, nu va aduce decât beneficii dezvoltarii fizice, psihice ale copilui.</w:t>
      </w:r>
      <w:r w:rsidR="00743ECA">
        <w:t xml:space="preserve"> </w:t>
      </w:r>
      <w:r>
        <w:t xml:space="preserve">Jocul este o caracteristică principală a copilăriei, de aceea este important ca preșcolarii să fie stimulați în mod constant să se joace, să alerge, să participe la diferite activități în mod activ.  </w:t>
      </w:r>
    </w:p>
    <w:p w14:paraId="5CF58873" w14:textId="77777777" w:rsidR="003A26B6" w:rsidRDefault="006E29CA" w:rsidP="00743ECA">
      <w:pPr>
        <w:spacing w:after="0" w:line="360" w:lineRule="auto"/>
        <w:ind w:left="-15" w:right="54"/>
      </w:pPr>
      <w:r>
        <w:t xml:space="preserve">Integrarea educației outdoor în curricula școlară reprezintă în prezent un aspect important în asigurarea dezvoltării personale și profesionale a copilului, mai ales pentru că contextul actual este caracterizat de lipsa interesul și motivației spre învățare ale copiilor, accentuarea gradului de neimplicare în viața școlară, existența unor preocupări care afectează negativ comportamentul copilului, lipsa respectului pentru școală ca instituție, pentru profesor, familie. După cum am arătat anterior, educația outdoor împrospătează mediul academic, oferă oportunităţi interactive de învățare, care dacă sunt implementate corect duc la minimizarea aspectelor negative existente în actualul sistem educațional.  </w:t>
      </w:r>
    </w:p>
    <w:p w14:paraId="0E37E8D5" w14:textId="77777777" w:rsidR="003A26B6" w:rsidRDefault="006E29CA" w:rsidP="00743ECA">
      <w:pPr>
        <w:spacing w:after="0" w:line="360" w:lineRule="auto"/>
        <w:ind w:left="-15" w:right="54" w:firstLine="0"/>
      </w:pPr>
      <w:r>
        <w:t xml:space="preserve">Exemple de activităţi outdoor: </w:t>
      </w:r>
    </w:p>
    <w:p w14:paraId="11EBF6AB" w14:textId="77777777" w:rsidR="003A26B6" w:rsidRDefault="006E29CA" w:rsidP="00743ECA">
      <w:pPr>
        <w:spacing w:after="0" w:line="360" w:lineRule="auto"/>
        <w:ind w:right="54"/>
      </w:pPr>
      <w:r>
        <w:t xml:space="preserve">SĂ DUCEM BALONUL - se vor forma două sau mai multe echipe. Fiecare echipă se va aşeza în cerc. Li se vor da câte un ghem de sfoară foarte lung. Participanţii îl vor arunca de la unul la altul. Odată formată reţeaua, se va aşeza un balon în centru pe care aceştia trebuie să -l ducă pe o anumită distanţă (ex.: 10 m). Se vor organiza trei runde şi evident, va fi o echipă câştigătoare. Alternativ se poate organiza cu o farfurie şi un ou, taskul fiind acelaşi.  </w:t>
      </w:r>
    </w:p>
    <w:p w14:paraId="139A1AD4" w14:textId="77777777" w:rsidR="00743ECA" w:rsidRDefault="006E29CA" w:rsidP="00743ECA">
      <w:pPr>
        <w:spacing w:after="0" w:line="360" w:lineRule="auto"/>
        <w:ind w:left="-15" w:right="54" w:firstLine="0"/>
      </w:pPr>
      <w:r>
        <w:lastRenderedPageBreak/>
        <w:t xml:space="preserve">      Obiective:  lucru în echipă, competiţie, sincronizare, consolidare relaţii între oameni, dinamism. </w:t>
      </w:r>
    </w:p>
    <w:p w14:paraId="3E8AF0A9" w14:textId="06D26CAC" w:rsidR="003A26B6" w:rsidRDefault="00743ECA" w:rsidP="00743ECA">
      <w:pPr>
        <w:spacing w:after="0" w:line="360" w:lineRule="auto"/>
        <w:ind w:left="-15" w:right="54" w:firstLine="0"/>
      </w:pPr>
      <w:r>
        <w:t xml:space="preserve">           </w:t>
      </w:r>
      <w:r w:rsidR="006E29CA">
        <w:t xml:space="preserve">PERFECT TEAM- este un joc provocator în care trebuie să se caute soluţii. Se vor face două echipe. Singura soluţie este aceea în care ei vor funcţiona ca o echipă. Toţi participanţii vor fi legaţi la ochi şi se vor ţine de mână. Vor avea de parcurs împreună traseu foarte complicat. Lungimea traseului va fi de aproximativ 100 m pentru o echipă de 10-12 persoane. Este un joc care are şi o soluţie.  </w:t>
      </w:r>
    </w:p>
    <w:p w14:paraId="775B201F" w14:textId="77777777" w:rsidR="00743ECA" w:rsidRDefault="006E29CA" w:rsidP="00743ECA">
      <w:pPr>
        <w:spacing w:after="0" w:line="360" w:lineRule="auto"/>
        <w:ind w:left="-15" w:right="54" w:firstLine="0"/>
      </w:pPr>
      <w:r>
        <w:t xml:space="preserve">      Obiective: creşterea încrederii, sincronizare, identificare potenţiali lideri, orientarea către soluţii, orientare către distribuirea sarcinilor, consolidare relaţii între oameni, spirit de echipă, lucrul în echipă.  </w:t>
      </w:r>
    </w:p>
    <w:p w14:paraId="00454918" w14:textId="269A5841" w:rsidR="003A26B6" w:rsidRDefault="00743ECA" w:rsidP="00743ECA">
      <w:pPr>
        <w:spacing w:after="0" w:line="360" w:lineRule="auto"/>
        <w:ind w:left="-15" w:right="54" w:firstLine="0"/>
      </w:pPr>
      <w:r>
        <w:t xml:space="preserve">            </w:t>
      </w:r>
      <w:r w:rsidR="006E29CA">
        <w:t xml:space="preserve">DETECTIVII NATURII - este o activitate dinamică în care învăţarea prin descoperirte este la ea acasă. Sunt necesare lupe pentru cercetare şi multă voie bună.  </w:t>
      </w:r>
    </w:p>
    <w:p w14:paraId="7D11CECB" w14:textId="08AB617A" w:rsidR="003A26B6" w:rsidRDefault="006E29CA" w:rsidP="00743ECA">
      <w:pPr>
        <w:spacing w:after="0" w:line="360" w:lineRule="auto"/>
        <w:ind w:left="-15" w:right="54" w:firstLine="0"/>
      </w:pPr>
      <w:r>
        <w:t xml:space="preserve">      Copiii vor ieşi în curtea grădiniţei înarmaţi cu lupe şi vor avea la îndemână un panou (carton) pe</w:t>
      </w:r>
      <w:r w:rsidR="00743ECA">
        <w:t xml:space="preserve"> </w:t>
      </w:r>
      <w:r>
        <w:t xml:space="preserve">care vor nota observaţiile. Vor observa cu lupele insecte, solul, plante. </w:t>
      </w:r>
    </w:p>
    <w:p w14:paraId="75C48904" w14:textId="3CEF67CC" w:rsidR="003A26B6" w:rsidRDefault="00743ECA" w:rsidP="00743ECA">
      <w:pPr>
        <w:spacing w:after="0" w:line="360" w:lineRule="auto"/>
        <w:ind w:right="0" w:firstLine="0"/>
        <w:jc w:val="left"/>
      </w:pPr>
      <w:r>
        <w:t xml:space="preserve">          </w:t>
      </w:r>
      <w:r w:rsidR="006E29CA">
        <w:t xml:space="preserve">PĂSĂRILE FURIOASE - este un joc foarte distractiv, care implică domeniul estetic (desen) şi domeniul psiho-motric. Copiii primesc cretă colorată cu care vor desena pe asfalt diferite feţe, fie la cererea educatoarei, fie vor reproduce emoţia, starea de spirit pe care o trăiesc în acel moment. Pot de asemenea să deseneze faţa pe care au avut-o când au fost supăraţi. Vor umple apoi baloane cu apă şi vor arunca la ţinţă pentru a spăla supărarea sau orice altă emoţie. Vor arunca baloane cu apă până vor spăla de tot desenele. </w:t>
      </w:r>
    </w:p>
    <w:p w14:paraId="2C51FF0B" w14:textId="77777777" w:rsidR="00743ECA" w:rsidRDefault="006E29CA" w:rsidP="00743ECA">
      <w:pPr>
        <w:spacing w:after="0" w:line="360" w:lineRule="auto"/>
        <w:ind w:right="0"/>
        <w:jc w:val="left"/>
      </w:pPr>
      <w:r>
        <w:t xml:space="preserve">CULORI AMESTECATE - o activitate este cu atât mai interesantă cu cât se bazează pe acţiuni care de regulă sunt interzise copiilor de către părinţi. Acasă nu li se prea permite să se joace cu acuarele şi cu apă. La grădiniţă rar li se permite să amestece la întâmplare acuarelele. De aceea o activitate outdoor în care li se permit aceste lucruri nu poate fi decât benefică. Copiii primesc foi de carton pe care vor picta cu acuarele linii în duct continuu curbe sau frânte cu cât mai multe culori. Foile vor fi aşezate pe asfalt, iar copiii vor ţinti foile cu baloane cu apă astfel încât culorile să fuzioneze între ele. Foile se lasă la uscat, iar copiii vor căuta să identifice forme în amestecul de culori. Se poate realiza şi cu carioci, dar trebuie să fie de foarte bună calitate, de preferat speciale.  </w:t>
      </w:r>
    </w:p>
    <w:p w14:paraId="42F73528" w14:textId="77777777" w:rsidR="00743ECA" w:rsidRDefault="006E29CA" w:rsidP="00743ECA">
      <w:pPr>
        <w:spacing w:after="0" w:line="360" w:lineRule="auto"/>
        <w:ind w:right="0"/>
        <w:jc w:val="left"/>
      </w:pPr>
      <w:r>
        <w:t xml:space="preserve">LA TINTA! - În curtea grădiniţei, pe o bancă se construiesc piramide din pahare de unică folosință pe care sunt scrise diferite cifre. Cu diferite obiecte: mingi de tenis, săgeți cu ventuze, </w:t>
      </w:r>
      <w:r>
        <w:lastRenderedPageBreak/>
        <w:t xml:space="preserve">bile de popice, copiii trebuie să doboare paharele. Pe un panou, fiecare copil va nota cu diferite simboluri punctele doborâte. La final punctele vor fi centralizate și se va desemna echipa câștigătoare.  </w:t>
      </w:r>
    </w:p>
    <w:p w14:paraId="5FF8F29F" w14:textId="77777777" w:rsidR="00743ECA" w:rsidRDefault="006E29CA" w:rsidP="00743ECA">
      <w:pPr>
        <w:spacing w:after="0" w:line="360" w:lineRule="auto"/>
        <w:ind w:right="0"/>
        <w:jc w:val="left"/>
      </w:pPr>
      <w:r>
        <w:t xml:space="preserve">NUMERE </w:t>
      </w:r>
      <w:r w:rsidR="00743ECA">
        <w:t>Î</w:t>
      </w:r>
      <w:r>
        <w:t xml:space="preserve">N NATURA - În curtea grădiniței vor fi ascunse pentru fiecare echipa câte 10 mere  (ouă, pere etc.) pe care vor fi scrise cifrele de la 1 la 10. Copiii vor trebui să găsească fructele (elementele ascunse) și să formeze șirul numeric. Echipa care reușește să rezolve sarcina cel mai repede va fi desemnată câștigătoare.  </w:t>
      </w:r>
    </w:p>
    <w:p w14:paraId="726CD6B3" w14:textId="759070E7" w:rsidR="003A26B6" w:rsidRDefault="006E29CA" w:rsidP="00743ECA">
      <w:pPr>
        <w:spacing w:after="0" w:line="360" w:lineRule="auto"/>
        <w:ind w:right="0"/>
        <w:jc w:val="left"/>
      </w:pPr>
      <w:r>
        <w:t xml:space="preserve">MICII GRĂDINARI - este o activitate outdoor de educaţie ecologică în care copiii contribuie direct la îmbunătăţirea calităţii aerului, la înfrumuseţarea spaţiului verde al grădiniţei conştientizând, astfel importanţa acestuia pentru viaţa pe Pământ. Muncile pe care le vor executa copiii trebuie să fie adaptate la nivelul lor de dezvoltare psiho-fizică şi trebuie să fie precedate de un serios instructaj de protecţia muncii. Scopul acestui gen de activităţi este de ai responsabiliza pe copii faţă de calitatea mediului, de a preţui munca şi de a conştientiza valoarea muncii.  </w:t>
      </w:r>
    </w:p>
    <w:p w14:paraId="687E3641" w14:textId="29853008" w:rsidR="003A26B6" w:rsidRDefault="006E29CA" w:rsidP="00743ECA">
      <w:pPr>
        <w:spacing w:after="0" w:line="360" w:lineRule="auto"/>
        <w:ind w:right="0" w:firstLine="0"/>
        <w:jc w:val="left"/>
      </w:pPr>
      <w:r>
        <w:rPr>
          <w:sz w:val="20"/>
        </w:rPr>
        <w:t xml:space="preserve"> </w:t>
      </w:r>
      <w:r>
        <w:t xml:space="preserve">SĂ NE SALVĂM ÎMPREUNĂ - jucătorii alcătuiesc un grup de călători prin junglă, capturat de canibali. Toţi călătorii, stând în picioare şi lipiţi strâns unul de altul, au fost legaţi cu o funie ca să nu scape. Totuşi, nu sunt paznici, iar dacă grupul reuşeşte să se deplaseze pachet, până în alt loc, va găsi acolo ajutor şi călătorii vor scăpa din cazanul canibalilor.  </w:t>
      </w:r>
    </w:p>
    <w:p w14:paraId="4CF45C90" w14:textId="77777777" w:rsidR="003A26B6" w:rsidRDefault="006E29CA" w:rsidP="00743ECA">
      <w:pPr>
        <w:spacing w:after="0" w:line="360" w:lineRule="auto"/>
        <w:ind w:left="-15" w:right="54" w:firstLine="0"/>
      </w:pPr>
      <w:r>
        <w:t xml:space="preserve">      Obiective: sincronizare, lucrul în echipă, recunoaşterea meritelor în cadrul echipei, apropiere          fizică, consolidarea relaţiilor dintre participanţi, competiţie, distracţie. </w:t>
      </w:r>
    </w:p>
    <w:p w14:paraId="558FF14E" w14:textId="77777777" w:rsidR="003A26B6" w:rsidRDefault="006E29CA" w:rsidP="00743ECA">
      <w:pPr>
        <w:spacing w:after="0" w:line="360" w:lineRule="auto"/>
        <w:ind w:right="0" w:firstLine="0"/>
        <w:jc w:val="center"/>
      </w:pPr>
      <w:r>
        <w:t xml:space="preserve"> </w:t>
      </w:r>
    </w:p>
    <w:p w14:paraId="0E2913E2" w14:textId="77777777" w:rsidR="003A26B6" w:rsidRDefault="006E29CA" w:rsidP="00743ECA">
      <w:pPr>
        <w:spacing w:after="0" w:line="360" w:lineRule="auto"/>
        <w:ind w:right="0" w:firstLine="0"/>
        <w:jc w:val="left"/>
      </w:pPr>
      <w:r>
        <w:t xml:space="preserve"> </w:t>
      </w:r>
    </w:p>
    <w:p w14:paraId="58EC70B5" w14:textId="77777777" w:rsidR="003A26B6" w:rsidRDefault="006E29CA" w:rsidP="00743ECA">
      <w:pPr>
        <w:spacing w:after="0" w:line="360" w:lineRule="auto"/>
        <w:ind w:left="-15" w:right="54" w:firstLine="0"/>
      </w:pPr>
      <w:r>
        <w:t xml:space="preserve">Bibliografie: </w:t>
      </w:r>
    </w:p>
    <w:p w14:paraId="5C0F0E8E" w14:textId="49DFA72E" w:rsidR="003A26B6" w:rsidRDefault="006E29CA" w:rsidP="00743ECA">
      <w:pPr>
        <w:numPr>
          <w:ilvl w:val="1"/>
          <w:numId w:val="2"/>
        </w:numPr>
        <w:spacing w:after="0" w:line="360" w:lineRule="auto"/>
        <w:ind w:right="49" w:hanging="240"/>
      </w:pPr>
      <w:r>
        <w:t xml:space="preserve">Popescu, F., 2014, </w:t>
      </w:r>
      <w:r>
        <w:rPr>
          <w:i/>
        </w:rPr>
        <w:t xml:space="preserve">Activitățile de tip outdoor- modalități de integrare în curriculum preșcolar </w:t>
      </w:r>
      <w:r>
        <w:t xml:space="preserve">,R.Î.P. nr.1-2/2014, p. 27-29;  </w:t>
      </w:r>
    </w:p>
    <w:p w14:paraId="48AE5134" w14:textId="77777777" w:rsidR="003A26B6" w:rsidRDefault="006E29CA" w:rsidP="00743ECA">
      <w:pPr>
        <w:numPr>
          <w:ilvl w:val="1"/>
          <w:numId w:val="2"/>
        </w:numPr>
        <w:spacing w:after="0" w:line="360" w:lineRule="auto"/>
        <w:ind w:right="49" w:hanging="240"/>
      </w:pPr>
      <w:r>
        <w:t xml:space="preserve">Stamenovski, C., 2014, </w:t>
      </w:r>
      <w:r>
        <w:rPr>
          <w:i/>
        </w:rPr>
        <w:t>Educația outdoor în grădiniță</w:t>
      </w:r>
      <w:r>
        <w:t xml:space="preserve">, R.Î.P. nr.3-4, p. 32;  </w:t>
      </w:r>
    </w:p>
    <w:p w14:paraId="6EC567BE" w14:textId="77777777" w:rsidR="006E29CA" w:rsidRDefault="006E29CA" w:rsidP="00743ECA">
      <w:pPr>
        <w:numPr>
          <w:ilvl w:val="1"/>
          <w:numId w:val="2"/>
        </w:numPr>
        <w:spacing w:after="0" w:line="360" w:lineRule="auto"/>
        <w:ind w:right="49" w:hanging="240"/>
      </w:pPr>
      <w:r>
        <w:t xml:space="preserve">Șerban, G., 2014, </w:t>
      </w:r>
      <w:r>
        <w:rPr>
          <w:i/>
        </w:rPr>
        <w:t>Un tip de educație nonformală: outdoor education- resurse teoretice pentru predare- învățare în activitățile outdoor</w:t>
      </w:r>
      <w:r>
        <w:t xml:space="preserve">,  R.Î.P nr. 1-2, p. 21-26;. </w:t>
      </w:r>
    </w:p>
    <w:p w14:paraId="626E0CC8" w14:textId="2629D5D7" w:rsidR="003A26B6" w:rsidRDefault="003A26B6" w:rsidP="00743ECA">
      <w:pPr>
        <w:spacing w:after="1" w:line="360" w:lineRule="auto"/>
        <w:ind w:left="960" w:right="49" w:firstLine="0"/>
      </w:pPr>
    </w:p>
    <w:p w14:paraId="32ED4D24" w14:textId="77777777" w:rsidR="003A26B6" w:rsidRDefault="006E29CA" w:rsidP="00743ECA">
      <w:pPr>
        <w:spacing w:after="0" w:line="360" w:lineRule="auto"/>
        <w:ind w:left="10" w:right="0" w:firstLine="0"/>
        <w:jc w:val="center"/>
      </w:pPr>
      <w:r>
        <w:rPr>
          <w:b/>
          <w:sz w:val="28"/>
        </w:rPr>
        <w:t xml:space="preserve"> </w:t>
      </w:r>
    </w:p>
    <w:p w14:paraId="54B53AEA" w14:textId="77777777" w:rsidR="003A26B6" w:rsidRDefault="006E29CA">
      <w:pPr>
        <w:spacing w:after="0" w:line="259" w:lineRule="auto"/>
        <w:ind w:right="0" w:firstLine="0"/>
        <w:jc w:val="left"/>
      </w:pPr>
      <w:r>
        <w:rPr>
          <w:rFonts w:ascii="Calibri" w:eastAsia="Calibri" w:hAnsi="Calibri" w:cs="Calibri"/>
          <w:sz w:val="22"/>
        </w:rPr>
        <w:t xml:space="preserve"> </w:t>
      </w:r>
    </w:p>
    <w:sectPr w:rsidR="003A26B6">
      <w:pgSz w:w="12240" w:h="15840"/>
      <w:pgMar w:top="1482" w:right="1378" w:bottom="165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C25E44"/>
    <w:multiLevelType w:val="hybridMultilevel"/>
    <w:tmpl w:val="4478174A"/>
    <w:lvl w:ilvl="0" w:tplc="F818424C">
      <w:start w:val="1"/>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EC3EA6">
      <w:start w:val="1"/>
      <w:numFmt w:val="decimal"/>
      <w:lvlText w:val="%2."/>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CCDD22">
      <w:start w:val="1"/>
      <w:numFmt w:val="lowerRoman"/>
      <w:lvlText w:val="%3"/>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A44714">
      <w:start w:val="1"/>
      <w:numFmt w:val="decimal"/>
      <w:lvlText w:val="%4"/>
      <w:lvlJc w:val="left"/>
      <w:pPr>
        <w:ind w:left="2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B0CB08">
      <w:start w:val="1"/>
      <w:numFmt w:val="lowerLetter"/>
      <w:lvlText w:val="%5"/>
      <w:lvlJc w:val="left"/>
      <w:pPr>
        <w:ind w:left="2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846BF8">
      <w:start w:val="1"/>
      <w:numFmt w:val="lowerRoman"/>
      <w:lvlText w:val="%6"/>
      <w:lvlJc w:val="left"/>
      <w:pPr>
        <w:ind w:left="3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9CD242">
      <w:start w:val="1"/>
      <w:numFmt w:val="decimal"/>
      <w:lvlText w:val="%7"/>
      <w:lvlJc w:val="left"/>
      <w:pPr>
        <w:ind w:left="4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86E86E">
      <w:start w:val="1"/>
      <w:numFmt w:val="lowerLetter"/>
      <w:lvlText w:val="%8"/>
      <w:lvlJc w:val="left"/>
      <w:pPr>
        <w:ind w:left="4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0CCDBC">
      <w:start w:val="1"/>
      <w:numFmt w:val="lowerRoman"/>
      <w:lvlText w:val="%9"/>
      <w:lvlJc w:val="left"/>
      <w:pPr>
        <w:ind w:left="5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D070086"/>
    <w:multiLevelType w:val="hybridMultilevel"/>
    <w:tmpl w:val="6A386BB6"/>
    <w:lvl w:ilvl="0" w:tplc="9F0AF04C">
      <w:start w:val="1"/>
      <w:numFmt w:val="bullet"/>
      <w:lvlText w:val="-"/>
      <w:lvlJc w:val="left"/>
      <w:pPr>
        <w:ind w:left="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DA1DBC">
      <w:start w:val="1"/>
      <w:numFmt w:val="bullet"/>
      <w:lvlText w:val="o"/>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048B0C">
      <w:start w:val="1"/>
      <w:numFmt w:val="bullet"/>
      <w:lvlText w:val="▪"/>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446334">
      <w:start w:val="1"/>
      <w:numFmt w:val="bullet"/>
      <w:lvlText w:val="•"/>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8C855E">
      <w:start w:val="1"/>
      <w:numFmt w:val="bullet"/>
      <w:lvlText w:val="o"/>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028404">
      <w:start w:val="1"/>
      <w:numFmt w:val="bullet"/>
      <w:lvlText w:val="▪"/>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543816">
      <w:start w:val="1"/>
      <w:numFmt w:val="bullet"/>
      <w:lvlText w:val="•"/>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FE43E8">
      <w:start w:val="1"/>
      <w:numFmt w:val="bullet"/>
      <w:lvlText w:val="o"/>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5A95E0">
      <w:start w:val="1"/>
      <w:numFmt w:val="bullet"/>
      <w:lvlText w:val="▪"/>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490512567">
    <w:abstractNumId w:val="1"/>
  </w:num>
  <w:num w:numId="2" w16cid:durableId="776415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6B6"/>
    <w:rsid w:val="003A26B6"/>
    <w:rsid w:val="006D2163"/>
    <w:rsid w:val="006E29CA"/>
    <w:rsid w:val="00743ECA"/>
    <w:rsid w:val="00DF0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B7F03"/>
  <w15:docId w15:val="{724BF03B-2D93-4569-B34D-38AC50980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right="60" w:firstLine="556"/>
      <w:jc w:val="both"/>
    </w:pPr>
    <w:rPr>
      <w:rFonts w:ascii="Times New Roman" w:eastAsia="Times New Roman" w:hAnsi="Times New Roman" w:cs="Times New Roman"/>
      <w:color w:val="000000"/>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1431</Words>
  <Characters>8304</Characters>
  <Application>Microsoft Office Word</Application>
  <DocSecurity>0</DocSecurity>
  <Lines>69</Lines>
  <Paragraphs>19</Paragraphs>
  <ScaleCrop>false</ScaleCrop>
  <Company/>
  <LinksUpToDate>false</LinksUpToDate>
  <CharactersWithSpaces>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dc:creator>
  <cp:keywords/>
  <cp:lastModifiedBy>Marilena Dobre</cp:lastModifiedBy>
  <cp:revision>2</cp:revision>
  <dcterms:created xsi:type="dcterms:W3CDTF">2024-05-24T09:39:00Z</dcterms:created>
  <dcterms:modified xsi:type="dcterms:W3CDTF">2024-05-24T09:39:00Z</dcterms:modified>
</cp:coreProperties>
</file>