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273D4" w14:textId="77777777" w:rsidR="00345D88" w:rsidRDefault="00345D88" w:rsidP="00345D88">
      <w:pPr>
        <w:spacing w:after="0" w:line="240" w:lineRule="auto"/>
        <w:rPr>
          <w:rFonts w:ascii="Times New Roman" w:eastAsia="Times New Roman" w:hAnsi="Times New Roman" w:cs="Times New Roman"/>
          <w:sz w:val="24"/>
          <w:szCs w:val="24"/>
        </w:rPr>
      </w:pPr>
    </w:p>
    <w:p w14:paraId="458477B5" w14:textId="6ED9529D" w:rsidR="00345D88" w:rsidRPr="00817390" w:rsidRDefault="00345D88" w:rsidP="00345D88">
      <w:pPr>
        <w:rPr>
          <w:rFonts w:ascii="Times New Roman" w:hAnsi="Times New Roman" w:cs="Times New Roman"/>
          <w:b/>
          <w:sz w:val="24"/>
          <w:szCs w:val="24"/>
        </w:rPr>
      </w:pPr>
      <w:r>
        <w:rPr>
          <w:b/>
          <w:sz w:val="40"/>
          <w:szCs w:val="40"/>
        </w:rPr>
        <w:t xml:space="preserve">               </w:t>
      </w:r>
      <w:r w:rsidR="00817390">
        <w:rPr>
          <w:b/>
          <w:sz w:val="40"/>
          <w:szCs w:val="40"/>
        </w:rPr>
        <w:t xml:space="preserve">                  </w:t>
      </w:r>
      <w:r>
        <w:rPr>
          <w:b/>
          <w:sz w:val="40"/>
          <w:szCs w:val="40"/>
        </w:rPr>
        <w:t xml:space="preserve"> </w:t>
      </w:r>
      <w:r w:rsidRPr="00817390">
        <w:rPr>
          <w:rFonts w:ascii="Times New Roman" w:hAnsi="Times New Roman" w:cs="Times New Roman"/>
          <w:b/>
          <w:sz w:val="24"/>
          <w:szCs w:val="24"/>
        </w:rPr>
        <w:t xml:space="preserve">Despre </w:t>
      </w:r>
      <w:r w:rsidR="00817390">
        <w:rPr>
          <w:rFonts w:ascii="Times New Roman" w:hAnsi="Times New Roman" w:cs="Times New Roman"/>
          <w:b/>
          <w:sz w:val="24"/>
          <w:szCs w:val="24"/>
        </w:rPr>
        <w:t>a</w:t>
      </w:r>
      <w:r w:rsidRPr="00817390">
        <w:rPr>
          <w:rFonts w:ascii="Times New Roman" w:hAnsi="Times New Roman" w:cs="Times New Roman"/>
          <w:b/>
          <w:sz w:val="24"/>
          <w:szCs w:val="24"/>
        </w:rPr>
        <w:t>sigurarea calității în educație</w:t>
      </w:r>
    </w:p>
    <w:p w14:paraId="41F20317" w14:textId="77777777" w:rsidR="00817390" w:rsidRPr="00817390" w:rsidRDefault="00817390" w:rsidP="00817390">
      <w:pPr>
        <w:spacing w:after="200" w:line="276" w:lineRule="auto"/>
        <w:rPr>
          <w:rFonts w:ascii="Times New Roman" w:eastAsiaTheme="minorHAnsi" w:hAnsi="Times New Roman" w:cs="Times New Roman"/>
          <w:b/>
          <w:bCs/>
          <w:noProof/>
          <w:sz w:val="24"/>
          <w:szCs w:val="24"/>
          <w:lang w:val="en-US" w:eastAsia="en-US"/>
        </w:rPr>
      </w:pPr>
      <w:r w:rsidRPr="00817390">
        <w:rPr>
          <w:rFonts w:ascii="Times New Roman" w:eastAsiaTheme="minorHAnsi" w:hAnsi="Times New Roman" w:cs="Times New Roman"/>
          <w:b/>
          <w:bCs/>
          <w:sz w:val="24"/>
          <w:szCs w:val="24"/>
          <w:lang w:eastAsia="en-US"/>
        </w:rPr>
        <w:t xml:space="preserve">                </w:t>
      </w:r>
      <w:r w:rsidRPr="00817390">
        <w:rPr>
          <w:rFonts w:ascii="Times New Roman" w:eastAsiaTheme="minorHAnsi" w:hAnsi="Times New Roman" w:cs="Times New Roman"/>
          <w:b/>
          <w:bCs/>
          <w:noProof/>
          <w:sz w:val="24"/>
          <w:szCs w:val="24"/>
          <w:lang w:val="en-US" w:eastAsia="en-US"/>
        </w:rPr>
        <w:t xml:space="preserve">            Prof. Iliescu Ștefania, Liceul “ Gheorghe Tătărescu”  , Rovinari, jud. Gorj</w:t>
      </w:r>
    </w:p>
    <w:p w14:paraId="2188A675" w14:textId="77777777" w:rsidR="00345D88" w:rsidRPr="00817390" w:rsidRDefault="00345D88" w:rsidP="00345D88">
      <w:pPr>
        <w:rPr>
          <w:rFonts w:ascii="Times New Roman" w:hAnsi="Times New Roman" w:cs="Times New Roman"/>
          <w:b/>
          <w:sz w:val="24"/>
          <w:szCs w:val="24"/>
        </w:rPr>
      </w:pPr>
    </w:p>
    <w:p w14:paraId="05F13E6A" w14:textId="77777777" w:rsidR="00345D88" w:rsidRPr="00817390" w:rsidRDefault="00345D88" w:rsidP="00345D88">
      <w:pPr>
        <w:shd w:val="clear" w:color="auto" w:fill="FFFFFF"/>
        <w:spacing w:after="300"/>
        <w:ind w:firstLine="720"/>
        <w:jc w:val="both"/>
        <w:rPr>
          <w:rFonts w:ascii="Times New Roman" w:eastAsia="Times New Roman" w:hAnsi="Times New Roman" w:cs="Times New Roman"/>
          <w:color w:val="333333"/>
          <w:sz w:val="24"/>
          <w:szCs w:val="24"/>
        </w:rPr>
      </w:pPr>
      <w:r w:rsidRPr="00817390">
        <w:rPr>
          <w:rFonts w:ascii="Times New Roman" w:eastAsia="Times New Roman" w:hAnsi="Times New Roman" w:cs="Times New Roman"/>
          <w:color w:val="333333"/>
          <w:sz w:val="24"/>
          <w:szCs w:val="24"/>
        </w:rPr>
        <w:t>Condiția asigurării calității în educație este strâns legată de resursele umane („resursele calde”), de modul în care acestea sunt formate pentru a pune în practică idealul educațional, ideal reflectat în dezvoltarea competențelor generale și specifice din programele școlare. Astfel, competențele de bază pentru un cadru didactic sunt:</w:t>
      </w:r>
    </w:p>
    <w:p w14:paraId="12F40BF4" w14:textId="77777777" w:rsidR="00345D88" w:rsidRPr="00817390" w:rsidRDefault="00345D88" w:rsidP="00345D88">
      <w:pPr>
        <w:numPr>
          <w:ilvl w:val="0"/>
          <w:numId w:val="1"/>
        </w:numPr>
        <w:shd w:val="clear" w:color="auto" w:fill="FFFFFF"/>
        <w:spacing w:before="220" w:after="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Comunicativitate;</w:t>
      </w:r>
    </w:p>
    <w:p w14:paraId="377B3FE5" w14:textId="77777777" w:rsidR="00345D88" w:rsidRPr="00817390" w:rsidRDefault="00345D88" w:rsidP="00345D88">
      <w:pPr>
        <w:numPr>
          <w:ilvl w:val="0"/>
          <w:numId w:val="1"/>
        </w:numPr>
        <w:shd w:val="clear" w:color="auto" w:fill="FFFFFF"/>
        <w:spacing w:after="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Empatie;</w:t>
      </w:r>
    </w:p>
    <w:p w14:paraId="0E4F0D22" w14:textId="77777777" w:rsidR="00345D88" w:rsidRPr="00817390" w:rsidRDefault="00345D88" w:rsidP="00345D88">
      <w:pPr>
        <w:numPr>
          <w:ilvl w:val="0"/>
          <w:numId w:val="1"/>
        </w:numPr>
        <w:shd w:val="clear" w:color="auto" w:fill="FFFFFF"/>
        <w:spacing w:after="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Învățare continuă;</w:t>
      </w:r>
    </w:p>
    <w:p w14:paraId="09B79C22" w14:textId="77777777" w:rsidR="00345D88" w:rsidRPr="00817390" w:rsidRDefault="00345D88" w:rsidP="00345D88">
      <w:pPr>
        <w:numPr>
          <w:ilvl w:val="0"/>
          <w:numId w:val="1"/>
        </w:numPr>
        <w:shd w:val="clear" w:color="auto" w:fill="FFFFFF"/>
        <w:spacing w:after="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Capacitate managerială: diagnoză, prognoză, proiectare, organizare, desfășurare, evaluare, decizie, re-evaluare, control, reglare);</w:t>
      </w:r>
    </w:p>
    <w:p w14:paraId="63ED8277" w14:textId="77777777" w:rsidR="00345D88" w:rsidRPr="00817390" w:rsidRDefault="00345D88" w:rsidP="00345D88">
      <w:pPr>
        <w:numPr>
          <w:ilvl w:val="0"/>
          <w:numId w:val="1"/>
        </w:numPr>
        <w:shd w:val="clear" w:color="auto" w:fill="FFFFFF"/>
        <w:spacing w:after="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Valorizarea conținuturilor;</w:t>
      </w:r>
    </w:p>
    <w:p w14:paraId="29B2FF53" w14:textId="77777777" w:rsidR="00345D88" w:rsidRPr="00817390" w:rsidRDefault="00345D88" w:rsidP="00345D88">
      <w:pPr>
        <w:numPr>
          <w:ilvl w:val="0"/>
          <w:numId w:val="1"/>
        </w:numPr>
        <w:shd w:val="clear" w:color="auto" w:fill="FFFFFF"/>
        <w:spacing w:after="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Cercetarea și inovarea praxisului educațional;</w:t>
      </w:r>
    </w:p>
    <w:p w14:paraId="52F9E2CD" w14:textId="77777777" w:rsidR="00345D88" w:rsidRPr="00817390" w:rsidRDefault="00345D88" w:rsidP="00345D88">
      <w:pPr>
        <w:numPr>
          <w:ilvl w:val="0"/>
          <w:numId w:val="1"/>
        </w:numPr>
        <w:shd w:val="clear" w:color="auto" w:fill="FFFFFF"/>
        <w:spacing w:after="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Cunoașterea elevului</w:t>
      </w:r>
    </w:p>
    <w:p w14:paraId="577EAF88" w14:textId="77777777" w:rsidR="00345D88" w:rsidRPr="00817390" w:rsidRDefault="00345D88" w:rsidP="00345D88">
      <w:pPr>
        <w:numPr>
          <w:ilvl w:val="0"/>
          <w:numId w:val="1"/>
        </w:numPr>
        <w:shd w:val="clear" w:color="auto" w:fill="FFFFFF"/>
        <w:spacing w:after="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Utilizarea Tehnologiei Educaționale Computerizate</w:t>
      </w:r>
    </w:p>
    <w:p w14:paraId="3220E52D" w14:textId="77777777" w:rsidR="00345D88" w:rsidRPr="00817390" w:rsidRDefault="00345D88" w:rsidP="00345D88">
      <w:pPr>
        <w:numPr>
          <w:ilvl w:val="0"/>
          <w:numId w:val="1"/>
        </w:numPr>
        <w:shd w:val="clear" w:color="auto" w:fill="FFFFFF"/>
        <w:spacing w:after="220"/>
        <w:jc w:val="both"/>
        <w:rPr>
          <w:rFonts w:ascii="Times New Roman" w:hAnsi="Times New Roman" w:cs="Times New Roman"/>
          <w:sz w:val="24"/>
          <w:szCs w:val="24"/>
        </w:rPr>
      </w:pPr>
      <w:r w:rsidRPr="00817390">
        <w:rPr>
          <w:rFonts w:ascii="Times New Roman" w:eastAsia="Times New Roman" w:hAnsi="Times New Roman" w:cs="Times New Roman"/>
          <w:color w:val="333333"/>
          <w:sz w:val="24"/>
          <w:szCs w:val="24"/>
        </w:rPr>
        <w:t>Creativitatea</w:t>
      </w:r>
    </w:p>
    <w:p w14:paraId="3304B0FC"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În cadrul şcolii, profesorul este conducătorul activităţii didactice care se desfăşoară în vederea atingerii obiectivelor și formării competenţelor, prevăzute în documentele şcolare, dând sens şi finalitate educativă tuturor componentelor implicate în procesul de învăţământ. Un aspect esenţial în ceea ce priveşte profesia de cadru didactic îl reprezintă competenţa profesională, care include ansamblul de capacităţi cognitive, afective, motivaţionale şi manageriale, care interacţionează cu trăsăturile de personalitate ale educatorului, conferindu-i acestuia calităţile necesare efectuării unei prestaţii didactice care să asigure realizarea competențelor de către toţi elevii, iar performanţele obţinute să se situeze aproape de nivelul maxim al potenţialului intelectual al fiecăruia. Competenţa profesională a cadrului didactic din învăţământ derivă din rolurile pe care acesta le îndeplineşte în cadrul şcolii. </w:t>
      </w:r>
    </w:p>
    <w:p w14:paraId="560691E1"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Practica evidenţiază diversitatea rolurilor unui cadru didactic:</w:t>
      </w:r>
    </w:p>
    <w:p w14:paraId="551758E0"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expert al actului predare-învăţare: selecţionează, prelucrează din punct de vedere didactic informaţiile pe care le va transmite, adaptându-le la sistemul de gândire al elevilor, la nivelul lor de înţelegere; </w:t>
      </w:r>
    </w:p>
    <w:p w14:paraId="7BB9780A"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agent motivator: declanşează şi întreţine interesul elevilor, curiozitatea şi dorinţa lor pentru activitatea de învăţare; </w:t>
      </w:r>
    </w:p>
    <w:p w14:paraId="153F22B4"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creatorul situaţiilor de învăţare cât mai favorabile pentru atingerea obiectivelor pedagogice proiectate; imaginează strategii de predare-învăţare care să asigure succesul şcolar la un număr cât mai mare dintre elevii pe care îi instruieşte;</w:t>
      </w:r>
    </w:p>
    <w:p w14:paraId="32230BAA"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lastRenderedPageBreak/>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lider: conduce un grup de elevi, exercitându-şi puterea asupra principalelor fenomene ce se produc; este prieten şi confident al elevului, un sprijin în diverse situaţii;</w:t>
      </w:r>
    </w:p>
    <w:p w14:paraId="05833C0C"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consilier: în această ipostază este un observator sensibil al comportamentului elevilor, un îndrumător persuasiv şi un sfătuitor al acestora; </w:t>
      </w:r>
    </w:p>
    <w:p w14:paraId="16A3502F"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model: prin întreaga sa personalitate, prin acţiunile şi comportamentul său, este un exemplu pozitiv pentru elevi;</w:t>
      </w:r>
    </w:p>
    <w:p w14:paraId="1247DAEB"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manager: supraveghează întreaga activitate din clasă, asigură consensul cu ceilalţi profesori, cu părinţii şi cu ceilalţi factori; profesorul are de-a face cu un tip special de management şi anume: „managementul clasei”; acesta include toate deciziile şi acţiunile solicitate pentru menţinerea ordinii în clasă. </w:t>
      </w:r>
    </w:p>
    <w:p w14:paraId="69A6138E"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Profesorul îşi asumă o multitudine de roluri a căror exercitare este dependentă de personalitatea lui. Pe lângă activitatea didactică, acesta desfăşoară şi o activitate extraşcolară sau cultural-educativă. Dintotdeauna, profesiunea de dascăl a avut o dimensiune profund socială; din această perspectivă, profesorul este şi un pedagog social preocupat de ridicarea gradului de cultură şi civilizaţie. </w:t>
      </w:r>
    </w:p>
    <w:p w14:paraId="2349128B"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Din aceste roluri decurg dimensiunile competenţei profesionale a cadrului didactic: </w:t>
      </w:r>
    </w:p>
    <w:p w14:paraId="45591DCF" w14:textId="77777777" w:rsidR="00345D88" w:rsidRPr="00817390" w:rsidRDefault="00345D88" w:rsidP="00345D88">
      <w:pPr>
        <w:ind w:left="360"/>
        <w:rPr>
          <w:rFonts w:ascii="Times New Roman" w:hAnsi="Times New Roman" w:cs="Times New Roman"/>
          <w:sz w:val="24"/>
          <w:szCs w:val="24"/>
        </w:rPr>
      </w:pPr>
      <w:r w:rsidRPr="00817390">
        <w:rPr>
          <w:rFonts w:ascii="Times New Roman" w:hAnsi="Times New Roman" w:cs="Times New Roman"/>
          <w:sz w:val="24"/>
          <w:szCs w:val="24"/>
        </w:rPr>
        <w:t>1.Competenţa de specialitate care cuprinde trei capacităţi principale:</w:t>
      </w:r>
    </w:p>
    <w:p w14:paraId="06D97AB3"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cunoaşterea materiei; </w:t>
      </w:r>
    </w:p>
    <w:p w14:paraId="6044D91A"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 stabili legături între teorie şi practică; </w:t>
      </w:r>
    </w:p>
    <w:p w14:paraId="4C499D80"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înnoire a conţinuturilor în consens cu noile achiziţii ale ştiinţei domeniului (dar şi cu cele din domenii adiacente). </w:t>
      </w:r>
    </w:p>
    <w:p w14:paraId="3F2C1649" w14:textId="77777777" w:rsidR="00345D88" w:rsidRPr="00817390" w:rsidRDefault="00345D88" w:rsidP="00345D88">
      <w:pPr>
        <w:ind w:left="360"/>
        <w:rPr>
          <w:rFonts w:ascii="Times New Roman" w:hAnsi="Times New Roman" w:cs="Times New Roman"/>
          <w:sz w:val="24"/>
          <w:szCs w:val="24"/>
        </w:rPr>
      </w:pPr>
      <w:r w:rsidRPr="00817390">
        <w:rPr>
          <w:rFonts w:ascii="Times New Roman" w:hAnsi="Times New Roman" w:cs="Times New Roman"/>
          <w:sz w:val="24"/>
          <w:szCs w:val="24"/>
        </w:rPr>
        <w:t>2. Competenţa psihopedagogică este rezultanta următoarelor capacităţi:</w:t>
      </w:r>
    </w:p>
    <w:p w14:paraId="195FBFBF"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 cunoaşte elevii şi de a lua în considerare particularităţile lor de vârstă şi individuale în proiectarea şi realizarea activităţilor instructiv-educative;</w:t>
      </w:r>
    </w:p>
    <w:p w14:paraId="094BB1F8"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 comunica uşor cu elevii, de a-i influenţa şi motiva pentru activitatea de învăţare, în general, şi pentru învăţarea unei anumite discipline de studiu în particular;</w:t>
      </w:r>
    </w:p>
    <w:p w14:paraId="37F737AF"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 proiecta şi a realiza optim activităţi instructiv-educative (precizarea obiectivelor didactice, selecţionarea conţinuturilor esenţiale, elaborarea strategiilor de instruire, crearea unor situaţii de învăţare adecvate, stabilirea corespunzătoare a formelor, metodelor şi instrumentelor de evaluare);</w:t>
      </w:r>
    </w:p>
    <w:p w14:paraId="221FFE15"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 evalua obiectiv programe şi activităţi de instruire, pregătirea elevilor, precum şi şansele lor de reuşită; </w:t>
      </w:r>
    </w:p>
    <w:p w14:paraId="4063265F"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a-i pregăti pe elevi pentru autoinstruire şi autoeducaţie. </w:t>
      </w:r>
    </w:p>
    <w:p w14:paraId="36C3F3F0" w14:textId="77777777" w:rsidR="00345D88" w:rsidRPr="00817390" w:rsidRDefault="00345D88" w:rsidP="00345D88">
      <w:pPr>
        <w:ind w:left="360"/>
        <w:rPr>
          <w:rFonts w:ascii="Times New Roman" w:hAnsi="Times New Roman" w:cs="Times New Roman"/>
          <w:sz w:val="24"/>
          <w:szCs w:val="24"/>
        </w:rPr>
      </w:pPr>
      <w:r w:rsidRPr="00817390">
        <w:rPr>
          <w:rFonts w:ascii="Times New Roman" w:hAnsi="Times New Roman" w:cs="Times New Roman"/>
          <w:sz w:val="24"/>
          <w:szCs w:val="24"/>
        </w:rPr>
        <w:t xml:space="preserve">3.Competenţa psihosocială şi managerială presupune următoarele capacităţi ale profesorului contemporan:  </w:t>
      </w:r>
    </w:p>
    <w:p w14:paraId="16720778"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 organiza elevii în raport cu sarcinile instruirii, de a crea situaţii de învăţare adecvate şi de a stabili responsabilităţi în grup;</w:t>
      </w:r>
    </w:p>
    <w:p w14:paraId="2F9552CC"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lastRenderedPageBreak/>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 stabili relaţii de cooperare, un climat adecvat în grupul de elevi şi de a soluţiona conflictele; </w:t>
      </w:r>
    </w:p>
    <w:p w14:paraId="0E962B89"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a-şi asuma răspunderi;</w:t>
      </w:r>
    </w:p>
    <w:p w14:paraId="3210EEED" w14:textId="77777777" w:rsidR="00345D88" w:rsidRPr="00817390" w:rsidRDefault="00345D88" w:rsidP="00345D88">
      <w:pPr>
        <w:pStyle w:val="Listparagraf"/>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sz w:val="24"/>
          <w:szCs w:val="24"/>
        </w:rPr>
        <w:sym w:font="Symbol" w:char="F0B7"/>
      </w:r>
      <w:r w:rsidRPr="00817390">
        <w:rPr>
          <w:rFonts w:ascii="Times New Roman" w:hAnsi="Times New Roman" w:cs="Times New Roman"/>
          <w:sz w:val="24"/>
          <w:szCs w:val="24"/>
        </w:rPr>
        <w:t xml:space="preserve"> capacitatea de a orienta, organiza şi coordona, îndruma şi motiva, de a lua decizii în funcţie de situaţie.</w:t>
      </w:r>
    </w:p>
    <w:p w14:paraId="4EAAD0DD" w14:textId="77777777" w:rsidR="00345D88" w:rsidRPr="00817390" w:rsidRDefault="00345D88" w:rsidP="00345D88">
      <w:pPr>
        <w:ind w:firstLine="720"/>
        <w:jc w:val="both"/>
        <w:rPr>
          <w:rFonts w:ascii="Times New Roman" w:eastAsia="Times New Roman" w:hAnsi="Times New Roman" w:cs="Times New Roman"/>
          <w:sz w:val="24"/>
          <w:szCs w:val="24"/>
        </w:rPr>
      </w:pPr>
      <w:r w:rsidRPr="00817390">
        <w:rPr>
          <w:rFonts w:ascii="Times New Roman" w:eastAsia="Times New Roman" w:hAnsi="Times New Roman" w:cs="Times New Roman"/>
          <w:sz w:val="24"/>
          <w:szCs w:val="24"/>
        </w:rPr>
        <w:t xml:space="preserve">Aceste competențe pot fi dobândite încă din perioada formării inițiale, din facultatea de profil, sau în urma perfecționării continue, a masterului didactic, a modulului psiho-pedagogic, a schimburilor de experiențe, a exemplelor de bune practici, a perfecționării prin studiu individual și prin grade didactice. De asemenea, experiența directă la catedră poate fi o cale de îmbunătațire a acestor competențe, deoarece atunci când te confrunți cu anumite situații și reușești să le depășești îți perfecționezi demersul didactic. </w:t>
      </w:r>
    </w:p>
    <w:p w14:paraId="0A1B952A"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bCs/>
          <w:sz w:val="24"/>
          <w:szCs w:val="24"/>
        </w:rPr>
        <w:t xml:space="preserve">       În sistemul tradițional</w:t>
      </w:r>
      <w:r w:rsidRPr="00817390">
        <w:rPr>
          <w:rFonts w:ascii="Times New Roman" w:hAnsi="Times New Roman" w:cs="Times New Roman"/>
          <w:sz w:val="24"/>
          <w:szCs w:val="24"/>
        </w:rPr>
        <w:t>, profesorul juca rolul de transmiţător al informaţiei către elevi, care doar o receptau şi o reproduceau cu prilejul verificărilor.</w:t>
      </w:r>
    </w:p>
    <w:p w14:paraId="5F362ECB" w14:textId="77777777" w:rsidR="00345D88" w:rsidRPr="00817390" w:rsidRDefault="00345D88" w:rsidP="00345D88">
      <w:pPr>
        <w:rPr>
          <w:rFonts w:ascii="Times New Roman" w:hAnsi="Times New Roman" w:cs="Times New Roman"/>
          <w:sz w:val="24"/>
          <w:szCs w:val="24"/>
        </w:rPr>
      </w:pPr>
      <w:r w:rsidRPr="00817390">
        <w:rPr>
          <w:rFonts w:ascii="Times New Roman" w:hAnsi="Times New Roman" w:cs="Times New Roman"/>
          <w:sz w:val="24"/>
          <w:szCs w:val="24"/>
        </w:rPr>
        <w:t xml:space="preserve">    </w:t>
      </w:r>
      <w:r w:rsidRPr="00817390">
        <w:rPr>
          <w:rFonts w:ascii="Times New Roman" w:hAnsi="Times New Roman" w:cs="Times New Roman"/>
          <w:b/>
          <w:sz w:val="24"/>
          <w:szCs w:val="24"/>
        </w:rPr>
        <w:t xml:space="preserve">    </w:t>
      </w:r>
      <w:r w:rsidRPr="00817390">
        <w:rPr>
          <w:rFonts w:ascii="Times New Roman" w:hAnsi="Times New Roman" w:cs="Times New Roman"/>
          <w:bCs/>
          <w:sz w:val="24"/>
          <w:szCs w:val="24"/>
        </w:rPr>
        <w:t>În şcoala modernă</w:t>
      </w:r>
      <w:r w:rsidRPr="00817390">
        <w:rPr>
          <w:rFonts w:ascii="Times New Roman" w:hAnsi="Times New Roman" w:cs="Times New Roman"/>
          <w:sz w:val="24"/>
          <w:szCs w:val="24"/>
        </w:rPr>
        <w:t>, profesorul devine conducătorul unui proces simultan informativ şi formativ, orientând şi sprijinind elevii să ajungă prin efort propriu la descoperirea cunoştinţelor pe care urmează să le prelucreze şi să le integreze în structura lor cognitivă.</w:t>
      </w:r>
    </w:p>
    <w:p w14:paraId="3CAE06FA" w14:textId="77777777" w:rsidR="00345D88" w:rsidRPr="00817390" w:rsidRDefault="00345D88" w:rsidP="00345D88">
      <w:pPr>
        <w:rPr>
          <w:rFonts w:ascii="Times New Roman" w:hAnsi="Times New Roman" w:cs="Times New Roman"/>
          <w:sz w:val="24"/>
          <w:szCs w:val="24"/>
        </w:rPr>
      </w:pPr>
    </w:p>
    <w:p w14:paraId="760A7099" w14:textId="77777777" w:rsidR="00BE0327" w:rsidRPr="00817390" w:rsidRDefault="00BE0327">
      <w:pPr>
        <w:rPr>
          <w:rFonts w:ascii="Times New Roman" w:hAnsi="Times New Roman" w:cs="Times New Roman"/>
          <w:sz w:val="24"/>
          <w:szCs w:val="24"/>
        </w:rPr>
      </w:pPr>
    </w:p>
    <w:sectPr w:rsidR="00BE0327" w:rsidRPr="008173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763C35"/>
    <w:multiLevelType w:val="multilevel"/>
    <w:tmpl w:val="F8242564"/>
    <w:lvl w:ilvl="0">
      <w:start w:val="1"/>
      <w:numFmt w:val="bullet"/>
      <w:lvlText w:val="●"/>
      <w:lvlJc w:val="left"/>
      <w:pPr>
        <w:ind w:left="720" w:hanging="360"/>
      </w:pPr>
      <w:rPr>
        <w:rFonts w:ascii="Arial" w:eastAsia="Arial" w:hAnsi="Arial" w:cs="Arial"/>
        <w:strike w:val="0"/>
        <w:dstrike w:val="0"/>
        <w:color w:val="333333"/>
        <w:sz w:val="21"/>
        <w:szCs w:val="21"/>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610476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F5B"/>
    <w:rsid w:val="00345D88"/>
    <w:rsid w:val="00527184"/>
    <w:rsid w:val="005F434D"/>
    <w:rsid w:val="00817390"/>
    <w:rsid w:val="008E3F5B"/>
    <w:rsid w:val="009D5D89"/>
    <w:rsid w:val="00BE0327"/>
    <w:rsid w:val="00D42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49236"/>
  <w15:chartTrackingRefBased/>
  <w15:docId w15:val="{1406CD5E-C6C6-4AD4-8824-622CA65D4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D88"/>
    <w:pPr>
      <w:spacing w:line="256" w:lineRule="auto"/>
    </w:pPr>
    <w:rPr>
      <w:rFonts w:ascii="Calibri" w:eastAsia="Calibri" w:hAnsi="Calibri" w:cs="Calibri"/>
      <w:kern w:val="0"/>
      <w:lang w:val="ro-RO" w:eastAsia="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45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083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946</Words>
  <Characters>5489</Characters>
  <Application>Microsoft Office Word</Application>
  <DocSecurity>0</DocSecurity>
  <Lines>45</Lines>
  <Paragraphs>12</Paragraphs>
  <ScaleCrop>false</ScaleCrop>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dc:creator>
  <cp:keywords/>
  <dc:description/>
  <cp:lastModifiedBy>Marilena Dobre</cp:lastModifiedBy>
  <cp:revision>2</cp:revision>
  <dcterms:created xsi:type="dcterms:W3CDTF">2024-06-12T07:11:00Z</dcterms:created>
  <dcterms:modified xsi:type="dcterms:W3CDTF">2024-06-12T07:11:00Z</dcterms:modified>
</cp:coreProperties>
</file>