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6EFD4" w14:textId="77777777" w:rsidR="00143EC1" w:rsidRPr="00143EC1" w:rsidRDefault="00143EC1" w:rsidP="00143EC1">
      <w:pPr>
        <w:keepNext/>
        <w:keepLines/>
        <w:spacing w:before="40" w:after="120" w:line="240" w:lineRule="auto"/>
        <w:jc w:val="center"/>
        <w:outlineLvl w:val="1"/>
        <w:rPr>
          <w:rFonts w:ascii="Times New Roman" w:eastAsia="SimSun" w:hAnsi="Times New Roman" w:cs="Times New Roman"/>
          <w:b/>
          <w:kern w:val="0"/>
          <w:sz w:val="28"/>
          <w:szCs w:val="28"/>
          <w:lang w:val="ro-RO"/>
          <w14:ligatures w14:val="none"/>
        </w:rPr>
      </w:pPr>
      <w:bookmarkStart w:id="0" w:name="_Toc84774532"/>
      <w:bookmarkStart w:id="1" w:name="_Hlk166783806"/>
      <w:r w:rsidRPr="00143EC1">
        <w:rPr>
          <w:rFonts w:ascii="Times New Roman" w:eastAsia="SimSu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Proiect de lecție </w:t>
      </w:r>
      <w:bookmarkEnd w:id="0"/>
    </w:p>
    <w:p w14:paraId="19FC51E9" w14:textId="476565F7" w:rsidR="00143EC1" w:rsidRPr="00143EC1" w:rsidRDefault="00143EC1" w:rsidP="00143EC1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</w:t>
      </w:r>
      <w:r w:rsidRPr="00143EC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Profesor: </w:t>
      </w:r>
      <w:proofErr w:type="spellStart"/>
      <w:r w:rsidRPr="00143EC1">
        <w:rPr>
          <w:rFonts w:ascii="Times New Roman" w:hAnsi="Times New Roman" w:cs="Times New Roman"/>
          <w:b/>
          <w:bCs/>
          <w:sz w:val="24"/>
          <w:szCs w:val="24"/>
          <w:lang w:val="ro-RO"/>
        </w:rPr>
        <w:t>Ivanof</w:t>
      </w:r>
      <w:proofErr w:type="spellEnd"/>
      <w:r w:rsidRPr="00143EC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Florența</w:t>
      </w:r>
    </w:p>
    <w:p w14:paraId="599A8C3B" w14:textId="3F07EB23" w:rsidR="00143EC1" w:rsidRPr="00143EC1" w:rsidRDefault="00143EC1" w:rsidP="00143EC1">
      <w:pPr>
        <w:pStyle w:val="Frspaiere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43EC1">
        <w:rPr>
          <w:rFonts w:ascii="Times New Roman" w:hAnsi="Times New Roman" w:cs="Times New Roman"/>
          <w:b/>
          <w:bCs/>
          <w:sz w:val="24"/>
          <w:szCs w:val="24"/>
          <w:lang w:val="ro-RO"/>
        </w:rPr>
        <w:t>Liceul Tehnologic ”Vintilă Brătianu”</w:t>
      </w:r>
    </w:p>
    <w:p w14:paraId="6F9B8269" w14:textId="18058309" w:rsidR="00143EC1" w:rsidRPr="00143EC1" w:rsidRDefault="00143EC1" w:rsidP="00143EC1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</w:t>
      </w:r>
      <w:r w:rsidRPr="00143EC1">
        <w:rPr>
          <w:rFonts w:ascii="Times New Roman" w:hAnsi="Times New Roman" w:cs="Times New Roman"/>
          <w:b/>
          <w:bCs/>
          <w:sz w:val="24"/>
          <w:szCs w:val="24"/>
          <w:lang w:val="ro-RO"/>
        </w:rPr>
        <w:t>Dragomirești-Vale, Ilfov</w:t>
      </w:r>
    </w:p>
    <w:tbl>
      <w:tblPr>
        <w:tblStyle w:val="Tabelgril"/>
        <w:tblW w:w="5210" w:type="pct"/>
        <w:tblInd w:w="0" w:type="dxa"/>
        <w:tblLook w:val="04A0" w:firstRow="1" w:lastRow="0" w:firstColumn="1" w:lastColumn="0" w:noHBand="0" w:noVBand="1"/>
      </w:tblPr>
      <w:tblGrid>
        <w:gridCol w:w="6324"/>
        <w:gridCol w:w="3312"/>
        <w:gridCol w:w="3858"/>
      </w:tblGrid>
      <w:tr w:rsidR="00143EC1" w:rsidRPr="00143EC1" w14:paraId="0F41A449" w14:textId="77777777" w:rsidTr="00A63417"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F3A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Disciplina</w:t>
            </w:r>
          </w:p>
          <w:p w14:paraId="261E0AB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Educație tehnologica si aplicații practice 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A98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  <w:p w14:paraId="210BB5E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a V-a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434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Durata</w:t>
            </w:r>
          </w:p>
          <w:p w14:paraId="50D4D02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50 min</w:t>
            </w:r>
          </w:p>
        </w:tc>
      </w:tr>
    </w:tbl>
    <w:p w14:paraId="644848A1" w14:textId="77777777" w:rsidR="00143EC1" w:rsidRPr="00143EC1" w:rsidRDefault="00143EC1" w:rsidP="00143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elgril"/>
        <w:tblW w:w="5210" w:type="pct"/>
        <w:tblInd w:w="0" w:type="dxa"/>
        <w:tblLook w:val="04A0" w:firstRow="1" w:lastRow="0" w:firstColumn="1" w:lastColumn="0" w:noHBand="0" w:noVBand="1"/>
      </w:tblPr>
      <w:tblGrid>
        <w:gridCol w:w="13494"/>
      </w:tblGrid>
      <w:tr w:rsidR="00143EC1" w:rsidRPr="00143EC1" w14:paraId="2EB01899" w14:textId="77777777" w:rsidTr="00A63417">
        <w:trPr>
          <w:trHeight w:val="59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269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Subiectul lecției</w:t>
            </w:r>
          </w:p>
          <w:p w14:paraId="47309AD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43EC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Factori de mediu care influențează prelucrarea produselor alimentare</w:t>
            </w:r>
          </w:p>
        </w:tc>
      </w:tr>
    </w:tbl>
    <w:p w14:paraId="34AC62CD" w14:textId="77777777" w:rsidR="00143EC1" w:rsidRPr="00143EC1" w:rsidRDefault="00143EC1" w:rsidP="00143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leGrid1"/>
        <w:tblW w:w="5245" w:type="pct"/>
        <w:tblInd w:w="0" w:type="dxa"/>
        <w:tblLook w:val="04A0" w:firstRow="1" w:lastRow="0" w:firstColumn="1" w:lastColumn="0" w:noHBand="0" w:noVBand="1"/>
      </w:tblPr>
      <w:tblGrid>
        <w:gridCol w:w="3404"/>
        <w:gridCol w:w="8749"/>
        <w:gridCol w:w="1432"/>
      </w:tblGrid>
      <w:tr w:rsidR="00143EC1" w:rsidRPr="00143EC1" w14:paraId="2BD95270" w14:textId="77777777" w:rsidTr="00A63417">
        <w:trPr>
          <w:trHeight w:val="3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154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Obiectivele și rezultatele învățării</w:t>
            </w:r>
          </w:p>
        </w:tc>
      </w:tr>
      <w:tr w:rsidR="00143EC1" w:rsidRPr="00143EC1" w14:paraId="6804ECA3" w14:textId="77777777" w:rsidTr="00143EC1">
        <w:trPr>
          <w:trHeight w:val="104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6AE9" w14:textId="4AFA6C39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O1. Să enumere toți factorii de mediu care influențează prelucrarea produselor alimentare, pe baza explicațiilor oferite de-a lungul lecției.</w:t>
            </w:r>
          </w:p>
          <w:p w14:paraId="4D7165BA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O2. Să identifice ordinea în care se depozitează alimentele prelucrate și a preparatelor culinare pe rafturi.</w:t>
            </w:r>
          </w:p>
          <w:p w14:paraId="12587ECB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O3. Să numească cel puțin două  etape ale 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>p</w:t>
            </w: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reparării  tradiționale  a pâinii.</w:t>
            </w:r>
          </w:p>
        </w:tc>
      </w:tr>
      <w:tr w:rsidR="00143EC1" w:rsidRPr="00143EC1" w14:paraId="0783E684" w14:textId="77777777" w:rsidTr="00A63417">
        <w:tc>
          <w:tcPr>
            <w:tcW w:w="1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209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Tipul lecției</w:t>
            </w:r>
          </w:p>
          <w:p w14:paraId="66A98ECD" w14:textId="743A8E7F" w:rsidR="00143EC1" w:rsidRPr="00143EC1" w:rsidRDefault="00143EC1" w:rsidP="00143EC1">
            <w:pPr>
              <w:tabs>
                <w:tab w:val="left" w:pos="-180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41CA" w14:textId="77777777" w:rsidR="00143EC1" w:rsidRPr="00143EC1" w:rsidRDefault="00143EC1" w:rsidP="00143EC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Lecție de comunicare și însușire de noi cunoștințe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AAC4" w14:textId="77777777" w:rsidR="00143EC1" w:rsidRPr="00BB07CA" w:rsidRDefault="00143EC1" w:rsidP="00143EC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B07CA"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☒</w:t>
            </w:r>
            <w:r w:rsidRPr="00BB07C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43EC1" w:rsidRPr="00143EC1" w14:paraId="33CF2C93" w14:textId="77777777" w:rsidTr="00A63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0A1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7178" w14:textId="77777777" w:rsidR="00143EC1" w:rsidRPr="00143EC1" w:rsidRDefault="00143EC1" w:rsidP="00143EC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Lecție mixtă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E34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143EC1" w:rsidRPr="00143EC1" w14:paraId="0F8E49F1" w14:textId="77777777" w:rsidTr="00A63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D5E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B1DF" w14:textId="77777777" w:rsidR="00143EC1" w:rsidRPr="00143EC1" w:rsidRDefault="00143EC1" w:rsidP="00143EC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Lecție de formare de priceperi și deprinderi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7F4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143EC1" w:rsidRPr="00143EC1" w14:paraId="56B9431A" w14:textId="77777777" w:rsidTr="00A63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6E2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B292" w14:textId="77777777" w:rsidR="00143EC1" w:rsidRPr="00143EC1" w:rsidRDefault="00143EC1" w:rsidP="00143EC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Lecție de recapitulare și sistematizare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742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143EC1" w:rsidRPr="00143EC1" w14:paraId="6F5EBD96" w14:textId="77777777" w:rsidTr="00A63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201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4F40" w14:textId="77777777" w:rsidR="00143EC1" w:rsidRPr="00143EC1" w:rsidRDefault="00143EC1" w:rsidP="00143EC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Lecție de evaluare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20D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</w:tbl>
    <w:p w14:paraId="209C14A3" w14:textId="77777777" w:rsidR="00143EC1" w:rsidRPr="00143EC1" w:rsidRDefault="00143EC1" w:rsidP="00143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leGrid1"/>
        <w:tblW w:w="5245" w:type="pct"/>
        <w:tblInd w:w="0" w:type="dxa"/>
        <w:tblLook w:val="04A0" w:firstRow="1" w:lastRow="0" w:firstColumn="1" w:lastColumn="0" w:noHBand="0" w:noVBand="1"/>
      </w:tblPr>
      <w:tblGrid>
        <w:gridCol w:w="13585"/>
      </w:tblGrid>
      <w:tr w:rsidR="00143EC1" w:rsidRPr="00143EC1" w14:paraId="3D51995A" w14:textId="77777777" w:rsidTr="00A63417">
        <w:trPr>
          <w:trHeight w:val="30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6F7C" w14:textId="3CE1C4BB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Strategia de instruire </w:t>
            </w:r>
            <w:r w:rsidR="001C37EF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  <w:r w:rsidR="001C37EF" w:rsidRPr="00143EC1">
              <w:rPr>
                <w:rFonts w:ascii="Times New Roman" w:hAnsi="Times New Roman"/>
                <w:sz w:val="24"/>
                <w:szCs w:val="24"/>
              </w:rPr>
              <w:t>Învățarea prin receptare/ascultare pasivă</w:t>
            </w:r>
          </w:p>
        </w:tc>
      </w:tr>
      <w:tr w:rsidR="00143EC1" w:rsidRPr="00143EC1" w14:paraId="1A6C53DB" w14:textId="77777777" w:rsidTr="001C37EF">
        <w:trPr>
          <w:trHeight w:val="3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C3C6" w14:textId="23956798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Metode de instruire:</w:t>
            </w:r>
            <w:r w:rsidR="001C37E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Conversația, explicația, descrierea</w:t>
            </w:r>
          </w:p>
        </w:tc>
      </w:tr>
      <w:tr w:rsidR="00143EC1" w:rsidRPr="00143EC1" w14:paraId="2A7B319F" w14:textId="77777777" w:rsidTr="001C37EF">
        <w:trPr>
          <w:trHeight w:val="3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9B8F" w14:textId="54626E19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Mijloacele de instruire:</w:t>
            </w:r>
            <w:r w:rsidR="001C37E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Manualul, tabla, fișă de lucru, prezentare </w:t>
            </w:r>
            <w:proofErr w:type="spellStart"/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ppt</w:t>
            </w:r>
            <w:proofErr w:type="spellEnd"/>
          </w:p>
          <w:p w14:paraId="2CAAAB5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3EC1" w:rsidRPr="00143EC1" w14:paraId="23A41CCE" w14:textId="77777777" w:rsidTr="00A63417">
        <w:trPr>
          <w:trHeight w:val="7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698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Formele de organizare a activității elevilor </w:t>
            </w:r>
          </w:p>
          <w:tbl>
            <w:tblPr>
              <w:tblStyle w:val="Tabelgril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8"/>
              <w:gridCol w:w="4017"/>
              <w:gridCol w:w="534"/>
              <w:gridCol w:w="3840"/>
              <w:gridCol w:w="561"/>
              <w:gridCol w:w="3969"/>
            </w:tblGrid>
            <w:tr w:rsidR="00143EC1" w:rsidRPr="00143EC1" w14:paraId="1C7608D8" w14:textId="77777777" w:rsidTr="00A63417">
              <w:trPr>
                <w:trHeight w:val="454"/>
              </w:trPr>
              <w:tc>
                <w:tcPr>
                  <w:tcW w:w="449" w:type="dxa"/>
                  <w:shd w:val="clear" w:color="auto" w:fill="A6A6A6"/>
                  <w:vAlign w:val="center"/>
                  <w:hideMark/>
                </w:tcPr>
                <w:p w14:paraId="437BD51B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t>☒</w:t>
                  </w:r>
                </w:p>
              </w:tc>
              <w:tc>
                <w:tcPr>
                  <w:tcW w:w="4139" w:type="dxa"/>
                  <w:vAlign w:val="center"/>
                  <w:hideMark/>
                </w:tcPr>
                <w:p w14:paraId="00AB32B9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Individual</w:t>
                  </w:r>
                </w:p>
              </w:tc>
              <w:tc>
                <w:tcPr>
                  <w:tcW w:w="539" w:type="dxa"/>
                  <w:shd w:val="clear" w:color="auto" w:fill="A6A6A6"/>
                  <w:vAlign w:val="center"/>
                  <w:hideMark/>
                </w:tcPr>
                <w:p w14:paraId="42C58261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Segoe UI Symbol" w:eastAsia="Times New Roman" w:hAnsi="Segoe UI Symbol" w:cs="Segoe UI Symbol"/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3969" w:type="dxa"/>
                  <w:vAlign w:val="center"/>
                  <w:hideMark/>
                </w:tcPr>
                <w:p w14:paraId="2E278C4C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Grupal</w:t>
                  </w:r>
                </w:p>
              </w:tc>
              <w:tc>
                <w:tcPr>
                  <w:tcW w:w="567" w:type="dxa"/>
                  <w:shd w:val="clear" w:color="auto" w:fill="A6A6A6"/>
                  <w:vAlign w:val="center"/>
                  <w:hideMark/>
                </w:tcPr>
                <w:p w14:paraId="3E3E025F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t>☒</w:t>
                  </w:r>
                </w:p>
              </w:tc>
              <w:tc>
                <w:tcPr>
                  <w:tcW w:w="4104" w:type="dxa"/>
                  <w:vAlign w:val="center"/>
                  <w:hideMark/>
                </w:tcPr>
                <w:p w14:paraId="6BEDCA47" w14:textId="77777777" w:rsidR="00143EC1" w:rsidRPr="00143EC1" w:rsidRDefault="00143EC1" w:rsidP="00143EC1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143EC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frontal</w:t>
                  </w:r>
                </w:p>
              </w:tc>
            </w:tr>
          </w:tbl>
          <w:p w14:paraId="773E147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239B313" w14:textId="77777777" w:rsidR="00F701D6" w:rsidRPr="00143EC1" w:rsidRDefault="00F701D6" w:rsidP="00143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leGrid1"/>
        <w:tblW w:w="5210" w:type="pct"/>
        <w:tblInd w:w="0" w:type="dxa"/>
        <w:tblLook w:val="04A0" w:firstRow="1" w:lastRow="0" w:firstColumn="1" w:lastColumn="0" w:noHBand="0" w:noVBand="1"/>
      </w:tblPr>
      <w:tblGrid>
        <w:gridCol w:w="13494"/>
      </w:tblGrid>
      <w:tr w:rsidR="00143EC1" w:rsidRPr="00143EC1" w14:paraId="7B278BE4" w14:textId="77777777" w:rsidTr="00F701D6">
        <w:trPr>
          <w:trHeight w:val="3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151A" w14:textId="7F41D68E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Strategia de evaluare</w:t>
            </w:r>
            <w:r w:rsidR="00F701D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="00F701D6" w:rsidRPr="00143EC1">
              <w:rPr>
                <w:rFonts w:ascii="Times New Roman" w:hAnsi="Times New Roman"/>
                <w:sz w:val="24"/>
                <w:szCs w:val="24"/>
              </w:rPr>
              <w:t>Dinamică- formativă</w:t>
            </w:r>
          </w:p>
        </w:tc>
      </w:tr>
      <w:tr w:rsidR="00143EC1" w:rsidRPr="00143EC1" w14:paraId="0307B38C" w14:textId="77777777" w:rsidTr="00F701D6">
        <w:trPr>
          <w:trHeight w:val="4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F7B4" w14:textId="46A4F73B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Metode și tehnici de evaluar</w:t>
            </w:r>
            <w:r w:rsidR="00F701D6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F701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>Orală -Frontal- Conversația (prin întrebări și răspunsuri)</w:t>
            </w:r>
          </w:p>
        </w:tc>
      </w:tr>
    </w:tbl>
    <w:p w14:paraId="597FBEB3" w14:textId="77777777" w:rsidR="00143EC1" w:rsidRPr="00143EC1" w:rsidRDefault="00143EC1" w:rsidP="00143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elgril"/>
        <w:tblW w:w="0" w:type="auto"/>
        <w:tblInd w:w="0" w:type="dxa"/>
        <w:tblLook w:val="04A0" w:firstRow="1" w:lastRow="0" w:firstColumn="1" w:lastColumn="0" w:noHBand="0" w:noVBand="1"/>
      </w:tblPr>
      <w:tblGrid>
        <w:gridCol w:w="2001"/>
        <w:gridCol w:w="1476"/>
        <w:gridCol w:w="6003"/>
        <w:gridCol w:w="1747"/>
        <w:gridCol w:w="1723"/>
      </w:tblGrid>
      <w:tr w:rsidR="00143EC1" w:rsidRPr="00143EC1" w14:paraId="7656972D" w14:textId="77777777" w:rsidTr="00A63417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C5C1" w14:textId="77777777" w:rsidR="00143EC1" w:rsidRPr="00143EC1" w:rsidRDefault="00143EC1" w:rsidP="00143E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Evenimentele instruii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36BC" w14:textId="77777777" w:rsidR="00143EC1" w:rsidRPr="00143EC1" w:rsidRDefault="00143EC1" w:rsidP="00143E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Obiective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97EB" w14:textId="77777777" w:rsidR="00143EC1" w:rsidRPr="00143EC1" w:rsidRDefault="00143EC1" w:rsidP="00143E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Desfășurarea activității profesorului și a elevilor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1977" w14:textId="77777777" w:rsidR="00143EC1" w:rsidRPr="00143EC1" w:rsidRDefault="00143EC1" w:rsidP="00143E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Strategia de instruire (SI)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D740" w14:textId="77777777" w:rsidR="00143EC1" w:rsidRPr="00143EC1" w:rsidRDefault="00143EC1" w:rsidP="00143E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/>
                <w:sz w:val="24"/>
                <w:szCs w:val="24"/>
              </w:rPr>
              <w:t>Strategia de evaluare (SE)</w:t>
            </w:r>
          </w:p>
        </w:tc>
      </w:tr>
      <w:tr w:rsidR="00143EC1" w:rsidRPr="00143EC1" w14:paraId="18111E8A" w14:textId="77777777" w:rsidTr="00A63417">
        <w:trPr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9F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364E13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Moment organizatoric</w:t>
            </w:r>
          </w:p>
          <w:p w14:paraId="5E5E048B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(3 min)</w:t>
            </w:r>
          </w:p>
          <w:p w14:paraId="57E139F0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78862C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C04BF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2EC72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9AF225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Captarea atenției</w:t>
            </w:r>
          </w:p>
          <w:p w14:paraId="50483A2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(3 min)</w:t>
            </w:r>
          </w:p>
          <w:p w14:paraId="7DEBB34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4A4F3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CEAEE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18A24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16F11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2BAAA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3F152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1B210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CEFBA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994E6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60736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37BE3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88F34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E91C6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F40ED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EAED8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A7628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7CCDDC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F23674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1FEF90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lastRenderedPageBreak/>
              <w:t>Comunicarea titlului lecției și  obiectivelor operaționale</w:t>
            </w:r>
          </w:p>
          <w:p w14:paraId="1B361EB0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440255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(35 min)</w:t>
            </w:r>
          </w:p>
          <w:p w14:paraId="7A1A39C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27DC1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3332C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30B12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08CE0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D3D60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C79AD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8B4BE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EC6A4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B64C4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99573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B4033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EC493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C0D26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55F34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627D2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96807E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03EE6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DCC15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F16EE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39A25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14A89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44DF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7F136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17619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035088" w14:textId="77777777" w:rsid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808C6A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FF5694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B787D9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C77AC6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AFCD67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398FDE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948008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7C6141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FE580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3E71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44984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Obținerea performanței</w:t>
            </w:r>
          </w:p>
          <w:p w14:paraId="71927D2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D77B0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97E18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Asigurarea conexiunii inverse</w:t>
            </w:r>
          </w:p>
          <w:p w14:paraId="41B31EE1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(4 min.)</w:t>
            </w:r>
          </w:p>
          <w:p w14:paraId="0FB471BC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87C0487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68C6709A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FDAC1AD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AAEF652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652C69A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bCs/>
                <w:sz w:val="24"/>
                <w:szCs w:val="24"/>
              </w:rPr>
              <w:t>Sistematizarea și consolidarea cunoștințelor</w:t>
            </w:r>
          </w:p>
          <w:p w14:paraId="73DDF88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E89CB1E" w14:textId="77777777" w:rsid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(5 min)</w:t>
            </w:r>
          </w:p>
          <w:p w14:paraId="2594D446" w14:textId="77777777" w:rsidR="001C37EF" w:rsidRPr="00143EC1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4AEF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6793EE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A2FAE3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Organizarea clasei pentru lecție</w:t>
            </w:r>
          </w:p>
          <w:p w14:paraId="047F9FD3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230E7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EE902B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1DB084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098B32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2DF5CD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3B7E08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5EDA77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EFCDBD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B4A294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CDD637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9FDCA4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E03F31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51CD0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8EFB27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45EBBA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70FFE8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16501B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0C05AF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42D760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4D5EAE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362D21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6DFE7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C7ECE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D8334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O1. Să enumere toți factorii de mediu care influențează prelucrarea produselor alimentare </w:t>
            </w:r>
          </w:p>
          <w:p w14:paraId="15352BE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E2EED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F1ED2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2491D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FCC62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00B663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619C81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EFAF8B" w14:textId="4DC62DC6" w:rsidR="00143EC1" w:rsidRPr="00143EC1" w:rsidRDefault="00143EC1" w:rsidP="001C37EF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O2. Să identifice ordinea în care se depozitează alimentele prelucrate și a preparatelor culinare pe rafturi.</w:t>
            </w:r>
          </w:p>
          <w:p w14:paraId="5C2E35A5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CCE616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A3D075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80D2BA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20E237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762926" w14:textId="37422FE7" w:rsidR="00143EC1" w:rsidRPr="00143EC1" w:rsidRDefault="00143EC1" w:rsidP="001C37EF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O3. Să 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numească cel puțin două  etape ale 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>p</w:t>
            </w: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reparării  tradiționale  a pâinii.</w:t>
            </w:r>
          </w:p>
          <w:p w14:paraId="10157EF5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     O1</w:t>
            </w:r>
          </w:p>
          <w:p w14:paraId="23B442EA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     O2</w:t>
            </w:r>
          </w:p>
          <w:p w14:paraId="5577D08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     O3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57E2" w14:textId="72BCE79D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lastRenderedPageBreak/>
              <w:t>Creează condiții psihologice necesare începerii lecției, notează ab</w:t>
            </w:r>
            <w:r>
              <w:rPr>
                <w:rFonts w:ascii="Times New Roman" w:hAnsi="Times New Roman"/>
                <w:sz w:val="24"/>
                <w:szCs w:val="24"/>
              </w:rPr>
              <w:t>sențele</w:t>
            </w:r>
            <w:r w:rsidR="001C37EF">
              <w:rPr>
                <w:rFonts w:ascii="Times New Roman" w:hAnsi="Times New Roman"/>
                <w:sz w:val="24"/>
                <w:szCs w:val="24"/>
              </w:rPr>
              <w:t>, c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 xml:space="preserve">aptează atenția elevilor, adresându-le întrebări de genul: </w:t>
            </w:r>
          </w:p>
          <w:p w14:paraId="79605509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   Ce produse alimentare aveți la voi?</w:t>
            </w:r>
          </w:p>
          <w:p w14:paraId="7FAB3599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   Credeți ca sunt la temperatura optimă de păstrare?</w:t>
            </w:r>
          </w:p>
          <w:p w14:paraId="7ADCA7CC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Vine cu explicații suplimentare la răspunsurile elevilor</w:t>
            </w:r>
          </w:p>
          <w:p w14:paraId="694E15F1" w14:textId="7BB5B658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Elevii ascultă și urmăresc cu atenție cele spuse de profesor. </w:t>
            </w:r>
          </w:p>
          <w:p w14:paraId="73ACB4DC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Enunță și scrie pe tablă titlul lecției și comunică elevilor obiectivele operaționale. </w:t>
            </w:r>
          </w:p>
          <w:p w14:paraId="43A354DB" w14:textId="77777777" w:rsidR="00143EC1" w:rsidRPr="00143EC1" w:rsidRDefault="00143EC1" w:rsidP="00143EC1">
            <w:pP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143EC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Factori de mediu care influențează prelucrarea produselor alimentare</w:t>
            </w:r>
          </w:p>
          <w:p w14:paraId="6BFB35FD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O1. Să enumere toți factorii de mediu care influențează prelucrarea produselor alimentare, pe baza explicațiilor oferite de-a lungul lecției.</w:t>
            </w:r>
          </w:p>
          <w:p w14:paraId="1F532259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O2. Să identifice ordinea în care se depozitează alimentele prelucrate și a preparatelor culinare pe rafturi în frigider.</w:t>
            </w:r>
          </w:p>
          <w:p w14:paraId="5359787D" w14:textId="77777777" w:rsidR="00143EC1" w:rsidRPr="00143EC1" w:rsidRDefault="00143EC1" w:rsidP="00143EC1">
            <w:pPr>
              <w:widowControl w:val="0"/>
              <w:autoSpaceDE w:val="0"/>
              <w:autoSpaceDN w:val="0"/>
              <w:spacing w:before="40" w:line="275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O3. Să numească cel puțin două  etape ale 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>p</w:t>
            </w: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reparării  tradiționale  a </w:t>
            </w:r>
            <w:r w:rsidRPr="00143E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pâinii.</w:t>
            </w:r>
          </w:p>
          <w:p w14:paraId="2A702A2E" w14:textId="615ACD0F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  Notează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 caiete noțiunile de la tablă.</w:t>
            </w:r>
          </w:p>
          <w:p w14:paraId="2C0EE73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Le expune elevilor structura lecției.:</w:t>
            </w:r>
          </w:p>
          <w:p w14:paraId="123F458A" w14:textId="765B83DA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Le prezintă elevilor factorii de mediu  </w:t>
            </w:r>
            <w:r w:rsidR="00560F5C">
              <w:rPr>
                <w:rFonts w:ascii="Times New Roman" w:hAnsi="Times New Roman"/>
                <w:sz w:val="24"/>
                <w:szCs w:val="24"/>
              </w:rPr>
              <w:t>d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>escrie  factorii de mediu care influențează prelucrarea produselor alimentare.</w:t>
            </w:r>
          </w:p>
          <w:p w14:paraId="71902216" w14:textId="77777777" w:rsidR="00143EC1" w:rsidRPr="00143EC1" w:rsidRDefault="00143EC1" w:rsidP="00143EC1">
            <w:pPr>
              <w:shd w:val="clear" w:color="auto" w:fill="FFFFFF"/>
              <w:ind w:firstLine="300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- umiditatea, care determină mucegăirea mai rapidă a produselor alimentare, </w:t>
            </w:r>
          </w:p>
          <w:p w14:paraId="4178AD2A" w14:textId="77777777" w:rsidR="00143EC1" w:rsidRPr="00143EC1" w:rsidRDefault="00143EC1" w:rsidP="00143EC1">
            <w:pPr>
              <w:shd w:val="clear" w:color="auto" w:fill="FFFFFF"/>
              <w:ind w:firstLine="300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- temperatura </w:t>
            </w:r>
          </w:p>
          <w:p w14:paraId="4D97F1CF" w14:textId="77777777" w:rsidR="00143EC1" w:rsidRPr="00143EC1" w:rsidRDefault="00143EC1" w:rsidP="00143EC1">
            <w:pPr>
              <w:shd w:val="clear" w:color="auto" w:fill="FFFFFF"/>
              <w:ind w:firstLine="300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-  durata de expunere a produsului la temperatura respectivă.</w:t>
            </w:r>
          </w:p>
          <w:p w14:paraId="59246BF6" w14:textId="02B43497" w:rsidR="00143EC1" w:rsidRPr="00143EC1" w:rsidRDefault="00143EC1" w:rsidP="00143EC1">
            <w:pPr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Acțiunea acestor factori asupra calității produsului poate cauza îmbolnăviri grave. </w:t>
            </w:r>
          </w:p>
          <w:p w14:paraId="654EAD6F" w14:textId="77777777" w:rsidR="00143EC1" w:rsidRPr="00143EC1" w:rsidRDefault="00143EC1" w:rsidP="00143EC1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 prezintă elevilor modul de depozitare al alimentelor prelucrate </w:t>
            </w: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și a preparatelor culinare se realizează astfel:</w:t>
            </w:r>
          </w:p>
          <w:p w14:paraId="166058D6" w14:textId="77777777" w:rsidR="00143EC1" w:rsidRPr="00143EC1" w:rsidRDefault="00143EC1" w:rsidP="00143EC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</w:rPr>
              <w:t>produsele uscate</w:t>
            </w: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 (făină, zahăr, conserve etc.) se așază pe rafturi, în cămară sau într-o magazie bine aerisită, luminoasă și uscată;</w:t>
            </w:r>
          </w:p>
          <w:p w14:paraId="093CD799" w14:textId="77777777" w:rsidR="00143EC1" w:rsidRPr="00143EC1" w:rsidRDefault="00143EC1" w:rsidP="00143EC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</w:rPr>
              <w:t>alimentele ușor perisabile</w:t>
            </w: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 (carne, lapte, ouă, mâncăruri gătite, prăjituri etc.) se păstrează în frigider, iar cele congelate, în congelator;</w:t>
            </w:r>
          </w:p>
          <w:p w14:paraId="7E27B17D" w14:textId="77777777" w:rsidR="00143EC1" w:rsidRPr="00143EC1" w:rsidRDefault="00143EC1" w:rsidP="00143EC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</w:rPr>
              <w:t>legumele și fructele proaspete</w:t>
            </w: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 se depozitează în pivnițe sau în cămări răcoroase și întunecoase, pe rafturi, pe grătare sau în lăzi.</w:t>
            </w:r>
          </w:p>
          <w:p w14:paraId="53D10F5B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Ordinea așezării produselor într-un frigider :</w:t>
            </w:r>
          </w:p>
          <w:p w14:paraId="1646F525" w14:textId="77777777" w:rsidR="00143EC1" w:rsidRPr="00143EC1" w:rsidRDefault="00143EC1" w:rsidP="00143EC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pe raftul de sus: produsele lactate (brânză, iaurt etc.), ciocolată;</w:t>
            </w:r>
          </w:p>
          <w:p w14:paraId="3B37532D" w14:textId="77777777" w:rsidR="00143EC1" w:rsidRPr="00143EC1" w:rsidRDefault="00143EC1" w:rsidP="00143EC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pe raftul mijlociu: mâncare gătită;</w:t>
            </w:r>
          </w:p>
          <w:p w14:paraId="547EAACE" w14:textId="77777777" w:rsidR="00143EC1" w:rsidRPr="00143EC1" w:rsidRDefault="00143EC1" w:rsidP="00143EC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pe raftul de jos: carne refrigerată, lapte, ouă, recipiente cu fructe;</w:t>
            </w:r>
          </w:p>
          <w:p w14:paraId="1A6B894A" w14:textId="77777777" w:rsidR="00143EC1" w:rsidRPr="00143EC1" w:rsidRDefault="00143EC1" w:rsidP="00143EC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în sertare se pun verdețurile, unele legume și fructe;</w:t>
            </w:r>
          </w:p>
          <w:p w14:paraId="2A7E974D" w14:textId="77777777" w:rsidR="00143EC1" w:rsidRPr="00143EC1" w:rsidRDefault="00143EC1" w:rsidP="00143EC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pe ușa frigiderului: muștar, suc de fructe, </w:t>
            </w:r>
            <w:proofErr w:type="spellStart"/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sosu</w:t>
            </w:r>
            <w:proofErr w:type="spellEnd"/>
          </w:p>
          <w:p w14:paraId="557F4062" w14:textId="77777777" w:rsidR="00143EC1" w:rsidRPr="00143EC1" w:rsidRDefault="00143EC1" w:rsidP="00143EC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Pentru fixarea cunoștințelor predate , elevii vor viziona un filmuleț - 10 produse alimentare care nu se țin in frigide.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hyperlink r:id="rId7" w:history="1">
              <w:r w:rsidRPr="00143EC1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https://youtu.be/JYe08V5xsHI?t=57</w:t>
              </w:r>
            </w:hyperlink>
          </w:p>
          <w:p w14:paraId="0DD5E086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Elevii sunt atenți și notează în caiete noțiunile  prezentate de profesor</w:t>
            </w:r>
          </w:p>
          <w:p w14:paraId="61131DE3" w14:textId="77777777" w:rsidR="00143EC1" w:rsidRPr="00143EC1" w:rsidRDefault="00143EC1" w:rsidP="00143EC1">
            <w:pP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Tehnologii tradiționale și moderne de preparare a alimentelor</w:t>
            </w:r>
          </w:p>
          <w:p w14:paraId="356E89EC" w14:textId="3AC42A41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La obținerea tradițională a preparatelor, cântărirea și măsurarea alimentelor se face „din ochi”, folosind cana, lingura sau paharul. Pâinea se frământă în copaie și se coace pe vatra cuptorului încins, fasolea se fierbe pe plită.</w:t>
            </w:r>
          </w:p>
          <w:p w14:paraId="6CADF142" w14:textId="77777777" w:rsidR="00143EC1" w:rsidRPr="00143EC1" w:rsidRDefault="00143EC1" w:rsidP="00143EC1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Prepararea tradițională a pâinii cuprinde următoarele etape:</w:t>
            </w:r>
          </w:p>
          <w:p w14:paraId="680D589A" w14:textId="77777777" w:rsidR="00143EC1" w:rsidRPr="00143EC1" w:rsidRDefault="00143EC1" w:rsidP="00143EC1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a – frământare;              b – modelare;          c – coacere </w:t>
            </w:r>
          </w:p>
          <w:p w14:paraId="630CEDE0" w14:textId="77777777" w:rsidR="00143EC1" w:rsidRPr="00143EC1" w:rsidRDefault="00143EC1" w:rsidP="00143EC1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noProof/>
                <w:color w:val="333333"/>
                <w:sz w:val="24"/>
                <w:szCs w:val="24"/>
                <w:shd w:val="clear" w:color="auto" w:fill="FFFFFF"/>
              </w:rPr>
              <w:lastRenderedPageBreak/>
              <w:drawing>
                <wp:inline distT="0" distB="0" distL="0" distR="0" wp14:anchorId="574945EF" wp14:editId="2885A126">
                  <wp:extent cx="1188720" cy="792480"/>
                  <wp:effectExtent l="0" t="0" r="0" b="7620"/>
                  <wp:docPr id="8" name="Imagine 8" descr="O imagine care conține persoană, aluat, făină, Castron de amestecat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8" descr="O imagine care conține persoană, aluat, făină, Castron de amestecat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  </w:t>
            </w:r>
            <w:r w:rsidRPr="00143EC1">
              <w:rPr>
                <w:rFonts w:ascii="Times New Roman" w:hAnsi="Times New Roman"/>
                <w:noProof/>
                <w:color w:val="333333"/>
                <w:sz w:val="24"/>
                <w:szCs w:val="24"/>
                <w:shd w:val="clear" w:color="auto" w:fill="FFFFFF"/>
              </w:rPr>
              <w:drawing>
                <wp:inline distT="0" distB="0" distL="0" distR="0" wp14:anchorId="53AA3659" wp14:editId="2983E8CD">
                  <wp:extent cx="1123950" cy="747715"/>
                  <wp:effectExtent l="0" t="0" r="0" b="0"/>
                  <wp:docPr id="11" name="Imagine 11" descr="O imagine care conține persoană, aluat, Aluat, de interior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1" descr="O imagine care conține persoană, aluat, Aluat, de interior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90" cy="749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  </w:t>
            </w:r>
            <w:r w:rsidRPr="00143EC1">
              <w:rPr>
                <w:rFonts w:ascii="Times New Roman" w:hAnsi="Times New Roman"/>
                <w:noProof/>
                <w:color w:val="333333"/>
                <w:sz w:val="24"/>
                <w:szCs w:val="24"/>
                <w:shd w:val="clear" w:color="auto" w:fill="FFFFFF"/>
              </w:rPr>
              <w:drawing>
                <wp:inline distT="0" distB="0" distL="0" distR="0" wp14:anchorId="7B531E7D" wp14:editId="4486CA94">
                  <wp:extent cx="1063714" cy="765175"/>
                  <wp:effectExtent l="0" t="0" r="3175" b="0"/>
                  <wp:docPr id="13" name="Imagine 13" descr="O imagine care conține produse de patiserie, Gustare, sol, coacere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3" descr="O imagine care conține produse de patiserie, Gustare, sol, coacere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858" cy="7688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4608E3" w14:textId="77777777" w:rsidR="00143EC1" w:rsidRPr="00143EC1" w:rsidRDefault="00143EC1" w:rsidP="00143EC1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Produsele alimentare tradiționale sunt promovate la târguri, expoziții, evenimente culturale sau sărbători aniversare</w:t>
            </w:r>
          </w:p>
          <w:p w14:paraId="0DCF966E" w14:textId="77777777" w:rsidR="00143EC1" w:rsidRPr="00143EC1" w:rsidRDefault="00143EC1" w:rsidP="00143EC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3E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Elevii participă la discuții, oferă răspunsuri, primesc lămuriri și își notează în caiet ceea ce le transmite profesorul.</w:t>
            </w:r>
          </w:p>
          <w:p w14:paraId="3A033A28" w14:textId="1FE0AC51" w:rsidR="00F701D6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Asigură sistematizarea cunoștințelor folosind “explozia stelară” -la tablă, elevii vor scrie un produs și se vor adresa întrebări referitoare la factorii de mediu ce influențează depozitarea acestuia și întrebări legate de metodele de prelucrare a  produsului respectiv.</w:t>
            </w:r>
            <w:r w:rsidRPr="00143EC1">
              <w:rPr>
                <w:rFonts w:ascii="Times New Roman" w:hAnsi="Times New Roman"/>
                <w:noProof/>
                <w:sz w:val="24"/>
                <w:szCs w:val="24"/>
              </w:rPr>
              <w:t xml:space="preserve">     </w:t>
            </w:r>
          </w:p>
          <w:p w14:paraId="04DD7653" w14:textId="4CCF1190" w:rsidR="00143EC1" w:rsidRPr="00143EC1" w:rsidRDefault="00143EC1" w:rsidP="00143EC1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43EC1">
              <w:rPr>
                <w:rFonts w:ascii="Times New Roman" w:hAnsi="Times New Roman"/>
                <w:noProof/>
                <w:sz w:val="24"/>
                <w:szCs w:val="24"/>
              </w:rPr>
              <w:t xml:space="preserve">   Ce factor d</w:t>
            </w:r>
            <w:r w:rsidR="00F610D3">
              <w:rPr>
                <w:rFonts w:ascii="Times New Roman" w:hAnsi="Times New Roman"/>
                <w:noProof/>
                <w:sz w:val="24"/>
                <w:szCs w:val="24"/>
              </w:rPr>
              <w:t>e</w:t>
            </w:r>
            <w:r w:rsidRPr="00143EC1">
              <w:rPr>
                <w:rFonts w:ascii="Times New Roman" w:hAnsi="Times New Roman"/>
                <w:noProof/>
                <w:sz w:val="24"/>
                <w:szCs w:val="24"/>
              </w:rPr>
              <w:t xml:space="preserve"> mediu influențează calitatea</w:t>
            </w:r>
            <w:r w:rsidR="001C37EF">
              <w:rPr>
                <w:rFonts w:ascii="Times New Roman" w:hAnsi="Times New Roman"/>
                <w:noProof/>
                <w:sz w:val="24"/>
                <w:szCs w:val="24"/>
              </w:rPr>
              <w:t>?</w:t>
            </w:r>
          </w:p>
          <w:p w14:paraId="3F11109D" w14:textId="1C2CEDA5" w:rsidR="00143EC1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F5746F" wp14:editId="6356CA91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48260</wp:posOffset>
                      </wp:positionV>
                      <wp:extent cx="1924050" cy="1704975"/>
                      <wp:effectExtent l="38100" t="38100" r="38100" b="47625"/>
                      <wp:wrapNone/>
                      <wp:docPr id="514895755" name="Stea: 5 colțuri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24050" cy="170497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114649" w14:textId="430D6E30" w:rsidR="00F701D6" w:rsidRDefault="00143EC1" w:rsidP="00143EC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</w:pPr>
                                  <w:r w:rsidRPr="000E5822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  <w:t>C</w:t>
                                  </w:r>
                                  <w:r w:rsidR="00F701D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  <w:t>ioco-</w:t>
                                  </w:r>
                                </w:p>
                                <w:p w14:paraId="4BB97AFD" w14:textId="605BB70F" w:rsidR="00143EC1" w:rsidRPr="000E5822" w:rsidRDefault="00F701D6" w:rsidP="00143EC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  <w:t>lat</w:t>
                                  </w:r>
                                  <w:r w:rsidR="00560F5C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ro-RO"/>
                                    </w:rPr>
                                    <w:t>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5746F" id="Stea: 5 colțuri 1" o:spid="_x0000_s1026" style="position:absolute;margin-left:53pt;margin-top:3.8pt;width:151.5pt;height:1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24050,1704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" adj="-11796480,,5400" path="m2,651241r734924,4l962025,r227099,651245l1924048,651241r-594569,402487l1556588,1704971,962025,1302476,367462,1704971,594571,1053728,2,651241xe" fillcolor="window" strokecolor="#70ad47" strokeweight="1pt">
                      <v:stroke joinstyle="miter"/>
                      <v:formulas/>
                      <v:path arrowok="t" o:connecttype="custom" o:connectlocs="2,651241;734926,651245;962025,0;1189124,651245;1924048,651241;1329479,1053728;1556588,1704971;962025,1302476;367462,1704971;594571,1053728;2,651241" o:connectangles="0,0,0,0,0,0,0,0,0,0,0" textboxrect="0,0,1924050,1704975"/>
                      <v:textbox>
                        <w:txbxContent>
                          <w:p w14:paraId="3D114649" w14:textId="430D6E30" w:rsidR="00F701D6" w:rsidRDefault="00143EC1" w:rsidP="00143EC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E5822"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  <w:t>C</w:t>
                            </w:r>
                            <w:r w:rsidR="00F701D6"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  <w:t>ioco-</w:t>
                            </w:r>
                          </w:p>
                          <w:p w14:paraId="4BB97AFD" w14:textId="605BB70F" w:rsidR="00143EC1" w:rsidRPr="000E5822" w:rsidRDefault="00F701D6" w:rsidP="00143EC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  <w:t>lat</w:t>
                            </w:r>
                            <w:r w:rsidR="00560F5C"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  <w:t>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2463EA" w14:textId="77777777" w:rsidR="00F701D6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2D59FD" w14:textId="77777777" w:rsidR="00F701D6" w:rsidRPr="00143EC1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B7354C" w14:textId="352DA980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>Cine poate prelucra ?                        Când putem consuma ?</w:t>
            </w:r>
          </w:p>
          <w:p w14:paraId="499EF858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AA1FDB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95173D" w14:textId="77777777" w:rsid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EE53B1" w14:textId="77777777" w:rsidR="00F701D6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2289C9" w14:textId="77777777" w:rsidR="00F701D6" w:rsidRPr="00143EC1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92A3F" w14:textId="77777777" w:rsidR="00143EC1" w:rsidRPr="00143EC1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D0AA65" w14:textId="6C7F7C38" w:rsidR="001C37EF" w:rsidRDefault="00143EC1" w:rsidP="00143EC1">
            <w:pPr>
              <w:rPr>
                <w:rFonts w:ascii="Times New Roman" w:hAnsi="Times New Roman"/>
                <w:sz w:val="24"/>
                <w:szCs w:val="24"/>
              </w:rPr>
            </w:pPr>
            <w:r w:rsidRPr="00143EC1">
              <w:rPr>
                <w:rFonts w:ascii="Times New Roman" w:hAnsi="Times New Roman"/>
                <w:sz w:val="24"/>
                <w:szCs w:val="24"/>
              </w:rPr>
              <w:t xml:space="preserve">Unde se păstrează ? </w:t>
            </w:r>
            <w:r w:rsidR="001C37EF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43EC1">
              <w:rPr>
                <w:rFonts w:ascii="Times New Roman" w:hAnsi="Times New Roman"/>
                <w:sz w:val="24"/>
                <w:szCs w:val="24"/>
              </w:rPr>
              <w:t xml:space="preserve">                   De ce nu se consuma </w:t>
            </w:r>
            <w:r w:rsidR="001C37EF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631D6C0B" w14:textId="620CD0D0" w:rsidR="00F701D6" w:rsidRDefault="001C37EF" w:rsidP="00143E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143EC1" w:rsidRPr="00143EC1">
              <w:rPr>
                <w:rFonts w:ascii="Times New Roman" w:hAnsi="Times New Roman"/>
                <w:sz w:val="24"/>
                <w:szCs w:val="24"/>
              </w:rPr>
              <w:t>dup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="00143EC1" w:rsidRPr="00143EC1">
              <w:rPr>
                <w:rFonts w:ascii="Times New Roman" w:hAnsi="Times New Roman"/>
                <w:sz w:val="24"/>
                <w:szCs w:val="24"/>
              </w:rPr>
              <w:t xml:space="preserve"> termenul de valabilitate? </w:t>
            </w:r>
          </w:p>
          <w:p w14:paraId="2393ABAA" w14:textId="77777777" w:rsidR="00F701D6" w:rsidRPr="00143EC1" w:rsidRDefault="00F701D6" w:rsidP="00143EC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580172" w14:textId="684C3C33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Confirmă răspunsurile corecte și intervine dacă este cazul, cu explicații suplimentare.</w:t>
            </w:r>
            <w:r w:rsidR="001C37E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 xml:space="preserve">Comunică elevilor tema de casă și le oferă câteva explicații privind rezolvarea acesteia.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446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1858D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7115FA6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339B9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E4611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6DB7F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36C42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0F4AE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B9781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4164C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Explicația</w:t>
            </w:r>
          </w:p>
          <w:p w14:paraId="37C3C5E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8C6E8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785C8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25EB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786AB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A3FA2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C1738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197AD4F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4810F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BFD7C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C4E2E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417EF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B0119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A065A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68017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0E327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B2C41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197D6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ED749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9FD02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Explicația</w:t>
            </w:r>
          </w:p>
          <w:p w14:paraId="6C02351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BAF4F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538FB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BCB12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E5DB7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2084E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9829C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877B2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8D5CE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32689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E3D5D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8FFA5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83B60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EBA70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13747C8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D9587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2309B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38BED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FF417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800F0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CD8FB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0ED88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94F78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E9AD8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B2A43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53337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E93EE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Explicația</w:t>
            </w:r>
          </w:p>
          <w:p w14:paraId="423389D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B047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275ED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6F140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5F74C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230857" w14:textId="46D6EC08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7B03B99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34B49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000AF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B0D1C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6DE19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4F75482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5D231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18AC1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8E835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514EA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44849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A04A3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9658C7" w14:textId="5D7C864F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Explicația</w:t>
            </w:r>
          </w:p>
          <w:p w14:paraId="1DD88DE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C7C47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C7AC0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1FF40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E21FD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ED414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EDC1B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2C840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Conversația</w:t>
            </w:r>
          </w:p>
          <w:p w14:paraId="357C5649" w14:textId="77777777" w:rsid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7107BF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17508C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AC3FAF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AAA025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4005C6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B4B33E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012669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14BF0E" w14:textId="77777777" w:rsidR="00F701D6" w:rsidRDefault="00F701D6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613091" w14:textId="77777777" w:rsidR="00560F5C" w:rsidRDefault="00560F5C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D213DA" w14:textId="77777777" w:rsidR="00560F5C" w:rsidRPr="00143EC1" w:rsidRDefault="00560F5C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01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E89FF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4D5B0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AA563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BA9D2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92BAFD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05C0A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BD39B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Orală- frontal</w:t>
            </w:r>
          </w:p>
          <w:p w14:paraId="6D5CC46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E86F5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049CF2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05D42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A950D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8DF13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6B808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F9C8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95CCD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DFA14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3C015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0BFC1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D39D0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3C141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DBD4F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86691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7B65C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FBB6B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9D724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35176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CFCAE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A886F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4F8E3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0FF34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F4CB1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1F817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B6FC9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05DDF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2118C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C0A40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60BFC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A9E55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D0D51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8B7E9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4394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962B2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501CF7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808B2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67343A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4B85D7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5A4AB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F2395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8F4C33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6B08D5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3EB81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28DC4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96DFF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BCB1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4B3DE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93574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88491D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699CD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AB1D32" w14:textId="77777777" w:rsidR="001C37EF" w:rsidRPr="00143EC1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8A5B5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DEC14B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AA25EC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A2F00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E0213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6692BE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186E78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52DD9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Orală</w:t>
            </w:r>
          </w:p>
          <w:p w14:paraId="070AD3B4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68539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5ABDD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31A49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850E2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7BBB7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3EC1">
              <w:rPr>
                <w:rFonts w:ascii="Times New Roman" w:eastAsia="Times New Roman" w:hAnsi="Times New Roman"/>
                <w:sz w:val="24"/>
                <w:szCs w:val="24"/>
              </w:rPr>
              <w:t>Orală- frontal individuala</w:t>
            </w:r>
          </w:p>
          <w:p w14:paraId="79D395E6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2A984F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21DD01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281BB9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BC5010" w14:textId="77777777" w:rsidR="00143EC1" w:rsidRP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FBB09D" w14:textId="77777777" w:rsidR="00143EC1" w:rsidRDefault="00143EC1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2A8179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78572F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9D60D7" w14:textId="77777777" w:rsidR="001C37EF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585712" w14:textId="77777777" w:rsidR="001C37EF" w:rsidRPr="00143EC1" w:rsidRDefault="001C37EF" w:rsidP="00143EC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1"/>
    </w:tbl>
    <w:p w14:paraId="4C348C36" w14:textId="77777777" w:rsidR="001C37EF" w:rsidRDefault="001C37EF" w:rsidP="00560F5C"/>
    <w:sectPr w:rsidR="001C37EF" w:rsidSect="00143EC1">
      <w:pgSz w:w="15840" w:h="12240" w:orient="landscape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3BA49" w14:textId="77777777" w:rsidR="00EA5C1A" w:rsidRDefault="00EA5C1A" w:rsidP="00143EC1">
      <w:pPr>
        <w:spacing w:after="0" w:line="240" w:lineRule="auto"/>
      </w:pPr>
      <w:r>
        <w:separator/>
      </w:r>
    </w:p>
  </w:endnote>
  <w:endnote w:type="continuationSeparator" w:id="0">
    <w:p w14:paraId="1D2E3CE5" w14:textId="77777777" w:rsidR="00EA5C1A" w:rsidRDefault="00EA5C1A" w:rsidP="00143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B0E95" w14:textId="77777777" w:rsidR="00EA5C1A" w:rsidRDefault="00EA5C1A" w:rsidP="00143EC1">
      <w:pPr>
        <w:spacing w:after="0" w:line="240" w:lineRule="auto"/>
      </w:pPr>
      <w:r>
        <w:separator/>
      </w:r>
    </w:p>
  </w:footnote>
  <w:footnote w:type="continuationSeparator" w:id="0">
    <w:p w14:paraId="64340915" w14:textId="77777777" w:rsidR="00EA5C1A" w:rsidRDefault="00EA5C1A" w:rsidP="00143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2541B5"/>
    <w:multiLevelType w:val="hybridMultilevel"/>
    <w:tmpl w:val="DF1E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9518A"/>
    <w:multiLevelType w:val="hybridMultilevel"/>
    <w:tmpl w:val="9DE4D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529832">
    <w:abstractNumId w:val="1"/>
  </w:num>
  <w:num w:numId="2" w16cid:durableId="56730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44"/>
    <w:rsid w:val="00143EC1"/>
    <w:rsid w:val="001C37EF"/>
    <w:rsid w:val="003D342D"/>
    <w:rsid w:val="00560F5C"/>
    <w:rsid w:val="005E7F44"/>
    <w:rsid w:val="0062763B"/>
    <w:rsid w:val="00886BCC"/>
    <w:rsid w:val="00AF003B"/>
    <w:rsid w:val="00BB07CA"/>
    <w:rsid w:val="00CB45AE"/>
    <w:rsid w:val="00E11B20"/>
    <w:rsid w:val="00E63739"/>
    <w:rsid w:val="00E8266C"/>
    <w:rsid w:val="00EA5C1A"/>
    <w:rsid w:val="00F610D3"/>
    <w:rsid w:val="00F701D6"/>
    <w:rsid w:val="00F8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65BE6"/>
  <w15:chartTrackingRefBased/>
  <w15:docId w15:val="{155AC3F7-951F-40A4-9C4C-52875C14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E7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E7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E7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E7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E7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E7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E7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E7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E7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E7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E7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E7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E7F4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E7F4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E7F4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E7F4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E7F4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E7F4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E7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E7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E7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E7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E7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E7F4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E7F4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E7F4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E7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E7F4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E7F44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59"/>
    <w:rsid w:val="00143EC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uiPriority w:val="59"/>
    <w:rsid w:val="00143EC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143EC1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143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43EC1"/>
  </w:style>
  <w:style w:type="paragraph" w:styleId="Subsol">
    <w:name w:val="footer"/>
    <w:basedOn w:val="Normal"/>
    <w:link w:val="SubsolCaracter"/>
    <w:uiPriority w:val="99"/>
    <w:unhideWhenUsed/>
    <w:rsid w:val="00143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43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youtu.be/JYe08V5xsHI?t=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5568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Titluri</vt:lpstr>
      </vt:variant>
      <vt:variant>
        <vt:i4>1</vt:i4>
      </vt:variant>
    </vt:vector>
  </HeadingPairs>
  <TitlesOfParts>
    <vt:vector size="2" baseType="lpstr">
      <vt:lpstr/>
      <vt:lpstr>    Proiect de lecție </vt:lpstr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Florenta IVANOF (122226)</dc:creator>
  <cp:keywords/>
  <dc:description/>
  <cp:lastModifiedBy>Marilena Dobre</cp:lastModifiedBy>
  <cp:revision>2</cp:revision>
  <dcterms:created xsi:type="dcterms:W3CDTF">2024-05-24T06:30:00Z</dcterms:created>
  <dcterms:modified xsi:type="dcterms:W3CDTF">2024-05-24T06:30:00Z</dcterms:modified>
</cp:coreProperties>
</file>