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6E29" w:rsidRDefault="009F6E29" w:rsidP="00C41C80">
      <w:pPr>
        <w:spacing w:before="100" w:beforeAutospacing="1" w:after="100" w:afterAutospacing="1" w:line="240" w:lineRule="auto"/>
        <w:rPr>
          <w:rFonts w:ascii="Times New Roman" w:eastAsia="Times New Roman" w:hAnsi="Times New Roman" w:cs="Times New Roman"/>
          <w:i/>
          <w:iCs/>
          <w:sz w:val="24"/>
          <w:szCs w:val="24"/>
          <w:lang w:eastAsia="ro-RO"/>
        </w:rPr>
      </w:pPr>
    </w:p>
    <w:p w:rsidR="00C41C80" w:rsidRPr="00E71AD8" w:rsidRDefault="009F6E29" w:rsidP="00E71AD8">
      <w:pPr>
        <w:spacing w:before="100" w:beforeAutospacing="1" w:after="100" w:afterAutospacing="1" w:line="360" w:lineRule="auto"/>
        <w:ind w:left="-283" w:right="-283"/>
        <w:jc w:val="center"/>
        <w:rPr>
          <w:rFonts w:ascii="Times New Roman" w:eastAsia="Times New Roman" w:hAnsi="Times New Roman" w:cs="Times New Roman"/>
          <w:b/>
          <w:iCs/>
          <w:sz w:val="24"/>
          <w:szCs w:val="24"/>
          <w:lang w:eastAsia="ro-RO"/>
        </w:rPr>
      </w:pPr>
      <w:r w:rsidRPr="00E71AD8">
        <w:rPr>
          <w:rFonts w:ascii="Times New Roman" w:eastAsia="Times New Roman" w:hAnsi="Times New Roman" w:cs="Times New Roman"/>
          <w:b/>
          <w:iCs/>
          <w:sz w:val="24"/>
          <w:szCs w:val="24"/>
          <w:lang w:eastAsia="ro-RO"/>
        </w:rPr>
        <w:t>DIVERSITATEA CULTURAL</w:t>
      </w:r>
      <w:r w:rsidR="00847557" w:rsidRPr="00E71AD8">
        <w:rPr>
          <w:rFonts w:ascii="Times New Roman" w:eastAsia="Times New Roman" w:hAnsi="Times New Roman" w:cs="Times New Roman"/>
          <w:b/>
          <w:iCs/>
          <w:sz w:val="24"/>
          <w:szCs w:val="24"/>
          <w:lang w:eastAsia="ro-RO"/>
        </w:rPr>
        <w:t>Ă LA COPIII PREȘ</w:t>
      </w:r>
      <w:r w:rsidRPr="00E71AD8">
        <w:rPr>
          <w:rFonts w:ascii="Times New Roman" w:eastAsia="Times New Roman" w:hAnsi="Times New Roman" w:cs="Times New Roman"/>
          <w:b/>
          <w:iCs/>
          <w:sz w:val="24"/>
          <w:szCs w:val="24"/>
          <w:lang w:eastAsia="ro-RO"/>
        </w:rPr>
        <w:t>COLARI</w:t>
      </w:r>
    </w:p>
    <w:p w:rsidR="000F1BE0" w:rsidRDefault="000F1BE0" w:rsidP="000F1BE0">
      <w:pPr>
        <w:spacing w:before="100" w:beforeAutospacing="1" w:after="100" w:afterAutospacing="1" w:line="360" w:lineRule="auto"/>
        <w:ind w:left="-283" w:right="-283"/>
        <w:jc w:val="center"/>
        <w:rPr>
          <w:rFonts w:ascii="Times New Roman" w:eastAsia="Times New Roman" w:hAnsi="Times New Roman" w:cs="Times New Roman"/>
          <w:iCs/>
          <w:sz w:val="24"/>
          <w:szCs w:val="24"/>
          <w:lang w:eastAsia="ro-RO"/>
        </w:rPr>
      </w:pPr>
      <w:r>
        <w:rPr>
          <w:rFonts w:ascii="Times New Roman" w:eastAsia="Times New Roman" w:hAnsi="Times New Roman" w:cs="Times New Roman"/>
          <w:iCs/>
          <w:sz w:val="24"/>
          <w:szCs w:val="24"/>
          <w:lang w:eastAsia="ro-RO"/>
        </w:rPr>
        <w:t xml:space="preserve">                                                                                           </w:t>
      </w:r>
      <w:r w:rsidR="00591802" w:rsidRPr="00E71AD8">
        <w:rPr>
          <w:rFonts w:ascii="Times New Roman" w:eastAsia="Times New Roman" w:hAnsi="Times New Roman" w:cs="Times New Roman"/>
          <w:iCs/>
          <w:sz w:val="24"/>
          <w:szCs w:val="24"/>
          <w:lang w:eastAsia="ro-RO"/>
        </w:rPr>
        <w:t xml:space="preserve"> prof. înv. preșc,</w:t>
      </w:r>
      <w:r w:rsidRPr="000F1BE0">
        <w:rPr>
          <w:rFonts w:ascii="Times New Roman" w:eastAsia="Times New Roman" w:hAnsi="Times New Roman" w:cs="Times New Roman"/>
          <w:iCs/>
          <w:sz w:val="24"/>
          <w:szCs w:val="24"/>
          <w:lang w:eastAsia="ro-RO"/>
        </w:rPr>
        <w:t xml:space="preserve"> </w:t>
      </w:r>
      <w:r w:rsidRPr="00E71AD8">
        <w:rPr>
          <w:rFonts w:ascii="Times New Roman" w:eastAsia="Times New Roman" w:hAnsi="Times New Roman" w:cs="Times New Roman"/>
          <w:iCs/>
          <w:sz w:val="24"/>
          <w:szCs w:val="24"/>
          <w:lang w:eastAsia="ro-RO"/>
        </w:rPr>
        <w:t>MOSCAL CORINA</w:t>
      </w:r>
    </w:p>
    <w:p w:rsidR="00591802" w:rsidRPr="00591802" w:rsidRDefault="000F1BE0" w:rsidP="000F1BE0">
      <w:pPr>
        <w:spacing w:before="100" w:beforeAutospacing="1" w:after="100" w:afterAutospacing="1" w:line="360" w:lineRule="auto"/>
        <w:ind w:left="-283" w:right="-1"/>
        <w:jc w:val="right"/>
        <w:rPr>
          <w:rFonts w:ascii="Times New Roman" w:eastAsia="Times New Roman" w:hAnsi="Times New Roman" w:cs="Times New Roman"/>
          <w:iCs/>
          <w:sz w:val="24"/>
          <w:szCs w:val="24"/>
          <w:lang w:eastAsia="ro-RO"/>
        </w:rPr>
      </w:pPr>
      <w:r>
        <w:rPr>
          <w:rFonts w:ascii="Times New Roman" w:eastAsia="Times New Roman" w:hAnsi="Times New Roman" w:cs="Times New Roman"/>
          <w:iCs/>
          <w:sz w:val="24"/>
          <w:szCs w:val="24"/>
          <w:lang w:eastAsia="ro-RO"/>
        </w:rPr>
        <w:t xml:space="preserve">       </w:t>
      </w:r>
      <w:r w:rsidR="00591802" w:rsidRPr="00E71AD8">
        <w:rPr>
          <w:rFonts w:ascii="Times New Roman" w:eastAsia="Times New Roman" w:hAnsi="Times New Roman" w:cs="Times New Roman"/>
          <w:iCs/>
          <w:sz w:val="24"/>
          <w:szCs w:val="24"/>
          <w:lang w:eastAsia="ro-RO"/>
        </w:rPr>
        <w:t xml:space="preserve"> Grăd. P.P. PITICOT, ARAD</w:t>
      </w:r>
    </w:p>
    <w:p w:rsidR="009F6E29" w:rsidRPr="009F6E29" w:rsidRDefault="009F6E29" w:rsidP="00591802">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E71AD8">
        <w:rPr>
          <w:rFonts w:ascii="Times New Roman" w:eastAsia="Times New Roman" w:hAnsi="Times New Roman" w:cs="Times New Roman"/>
          <w:sz w:val="24"/>
          <w:szCs w:val="24"/>
          <w:lang w:eastAsia="ro-RO"/>
        </w:rPr>
        <w:t>Conceptul de diversitate culturală face referire la un proces dinamic de schimburi, de dialog, de negociere între grupuri, precum şi de identificare a unui limbaj comun şi a unui spaţiu comun, şi pune</w:t>
      </w:r>
      <w:r w:rsidRPr="009F6E29">
        <w:rPr>
          <w:rFonts w:ascii="Times New Roman" w:eastAsia="Times New Roman" w:hAnsi="Times New Roman" w:cs="Times New Roman"/>
          <w:sz w:val="24"/>
          <w:szCs w:val="24"/>
          <w:lang w:eastAsia="ro-RO"/>
        </w:rPr>
        <w:t xml:space="preserve"> accentul pe interacţiunea dintre grupurile percepute ca distincte în societate.</w:t>
      </w:r>
      <w:r w:rsidR="00591802">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Acceptarea diversităţii culturilor conduce la acceptarea ideii de coexistenţă a mai multor culturi, la adoptarea, ca politică de gestionare a diversităţii, a multiculturalismului. Conştiinţa deţinerii unei anumite culturi implică însă, cel puţin indirect, raportarea la o altă cultură faţă de care individul se delimitează.</w:t>
      </w:r>
    </w:p>
    <w:p w:rsidR="009F6E29" w:rsidRPr="009F6E29" w:rsidRDefault="009F6E29" w:rsidP="009B02D7">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In declaratia universală privind diversitatea culturală adoptata de UNESCO in 2001, cultura este definita ca ,,ansamblu de elemente distinctive, de ordin spiritual, material, intelectual si emotional ale unei societati sau grup social, ce include, pe langă artă şi literatură, stiluri de viaţă, moduri de convietuire, sisteme de valori, tradiţii si credinţe”</w:t>
      </w:r>
      <w:r w:rsidR="009B02D7">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Dorinţa de progres a demonstrat că se poate depăşi bariera culturală.  Economia se mulează pe diversitatea culturală, împrumută şi preia trăsături, se uniformizează cu instituţiile dintr-un spaţiu.</w:t>
      </w:r>
    </w:p>
    <w:p w:rsidR="009F6E29" w:rsidRPr="009F6E29" w:rsidRDefault="009F6E29" w:rsidP="006E181C">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 xml:space="preserve">Coexistenţa mai multor culturi în acelaşi spaţiu a dat naştere unui set de concepte înrudite: </w:t>
      </w:r>
      <w:r w:rsidRPr="009F6E29">
        <w:rPr>
          <w:rFonts w:ascii="Times New Roman" w:eastAsia="Times New Roman" w:hAnsi="Times New Roman" w:cs="Times New Roman"/>
          <w:i/>
          <w:iCs/>
          <w:sz w:val="24"/>
          <w:szCs w:val="24"/>
          <w:lang w:eastAsia="ro-RO"/>
        </w:rPr>
        <w:t>multicultural, intercultural, precum şi multiculturalism, interculturalitate</w:t>
      </w:r>
      <w:r w:rsidRPr="009F6E29">
        <w:rPr>
          <w:rFonts w:ascii="Times New Roman" w:eastAsia="Times New Roman" w:hAnsi="Times New Roman" w:cs="Times New Roman"/>
          <w:sz w:val="24"/>
          <w:szCs w:val="24"/>
          <w:lang w:eastAsia="ro-RO"/>
        </w:rPr>
        <w:t>. Caracterul intercultural al unui fapt este tocmai accentul pe relaţia reciprocă dintre elementele constitutive ale schimburilor. Acceptarea diversităţii culturilor conduce la acceptarea ideii de coexistenţă a mai multor culturi, la adoptarea, ca politică de gestionare a diversităţii, a multiculturalismului.</w:t>
      </w:r>
    </w:p>
    <w:p w:rsidR="009F6E29" w:rsidRPr="009F6E29" w:rsidRDefault="009F6E29" w:rsidP="006E181C">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b/>
          <w:bCs/>
          <w:sz w:val="24"/>
          <w:szCs w:val="24"/>
          <w:lang w:eastAsia="ro-RO"/>
        </w:rPr>
        <w:t xml:space="preserve">Vârsta </w:t>
      </w:r>
      <w:r w:rsidRPr="009F6E29">
        <w:rPr>
          <w:rFonts w:ascii="Times New Roman" w:eastAsia="Times New Roman" w:hAnsi="Times New Roman" w:cs="Times New Roman"/>
          <w:sz w:val="24"/>
          <w:szCs w:val="24"/>
          <w:lang w:eastAsia="ro-RO"/>
        </w:rPr>
        <w:t>unui copil este unul dintre cei mai importanți factori de laut în considerare pentru a începe o discuție cu privire la orice subiect care scoate în evidenţă faptul că oamenii sunt diferiţi. Cel mai important lucru de a păstra în minte este că niciodată nu este prea devreme sau prea târziu, pentru a vorbi cu copiii despre respectarea diversității.</w:t>
      </w:r>
      <w:r w:rsidR="006E181C">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In învăţământul preşcolar este esențial să se cunoască următoarele stadii de dezvoltare atunci când abordează problema de diversităţii cu copiii.</w:t>
      </w:r>
    </w:p>
    <w:p w:rsidR="009F6E29" w:rsidRPr="009F6E29" w:rsidRDefault="009F6E29" w:rsidP="006E181C">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Aproape de vărsta de</w:t>
      </w:r>
      <w:r w:rsidRPr="009F6E29">
        <w:rPr>
          <w:rFonts w:ascii="Times New Roman" w:eastAsia="Times New Roman" w:hAnsi="Times New Roman" w:cs="Times New Roman"/>
          <w:b/>
          <w:sz w:val="24"/>
          <w:szCs w:val="24"/>
          <w:lang w:eastAsia="ro-RO"/>
        </w:rPr>
        <w:t xml:space="preserve"> 2 ani</w:t>
      </w:r>
      <w:r w:rsidRPr="009F6E29">
        <w:rPr>
          <w:rFonts w:ascii="Times New Roman" w:eastAsia="Times New Roman" w:hAnsi="Times New Roman" w:cs="Times New Roman"/>
          <w:sz w:val="24"/>
          <w:szCs w:val="24"/>
          <w:lang w:eastAsia="ro-RO"/>
        </w:rPr>
        <w:t>, copiii încep să observe aspectele fizice al</w:t>
      </w:r>
      <w:r w:rsidR="006E181C">
        <w:rPr>
          <w:rFonts w:ascii="Times New Roman" w:eastAsia="Times New Roman" w:hAnsi="Times New Roman" w:cs="Times New Roman"/>
          <w:sz w:val="24"/>
          <w:szCs w:val="24"/>
          <w:lang w:eastAsia="ro-RO"/>
        </w:rPr>
        <w:t>e identității</w:t>
      </w:r>
      <w:r w:rsidRPr="009F6E29">
        <w:rPr>
          <w:rFonts w:ascii="Times New Roman" w:eastAsia="Times New Roman" w:hAnsi="Times New Roman" w:cs="Times New Roman"/>
          <w:sz w:val="24"/>
          <w:szCs w:val="24"/>
          <w:lang w:eastAsia="ro-RO"/>
        </w:rPr>
        <w:t>, copiii devin tot mai conștienți de sex. Aceasta este urmată de curiozitate</w:t>
      </w:r>
      <w:r w:rsidR="006E181C">
        <w:rPr>
          <w:rFonts w:ascii="Times New Roman" w:eastAsia="Times New Roman" w:hAnsi="Times New Roman" w:cs="Times New Roman"/>
          <w:sz w:val="24"/>
          <w:szCs w:val="24"/>
          <w:lang w:eastAsia="ro-RO"/>
        </w:rPr>
        <w:t>a</w:t>
      </w:r>
      <w:r w:rsidRPr="009F6E29">
        <w:rPr>
          <w:rFonts w:ascii="Times New Roman" w:eastAsia="Times New Roman" w:hAnsi="Times New Roman" w:cs="Times New Roman"/>
          <w:sz w:val="24"/>
          <w:szCs w:val="24"/>
          <w:lang w:eastAsia="ro-RO"/>
        </w:rPr>
        <w:t xml:space="preserve"> cu privire la culoarea pielii, culoarea părului si textura, forma ochilor si culoarea, precum și alte atribute </w:t>
      </w:r>
      <w:r w:rsidRPr="009F6E29">
        <w:rPr>
          <w:rFonts w:ascii="Times New Roman" w:eastAsia="Times New Roman" w:hAnsi="Times New Roman" w:cs="Times New Roman"/>
          <w:sz w:val="24"/>
          <w:szCs w:val="24"/>
          <w:lang w:eastAsia="ro-RO"/>
        </w:rPr>
        <w:lastRenderedPageBreak/>
        <w:t>fizice. Conștientizarea de handicap tinde să vină mai târziu.</w:t>
      </w:r>
      <w:r w:rsidR="006E181C">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 xml:space="preserve">Incepând cu vârsta de </w:t>
      </w:r>
      <w:r w:rsidRPr="009F6E29">
        <w:rPr>
          <w:rFonts w:ascii="Times New Roman" w:eastAsia="Times New Roman" w:hAnsi="Times New Roman" w:cs="Times New Roman"/>
          <w:b/>
          <w:sz w:val="24"/>
          <w:szCs w:val="24"/>
          <w:lang w:eastAsia="ro-RO"/>
        </w:rPr>
        <w:t>3 ani</w:t>
      </w:r>
      <w:r w:rsidRPr="009F6E29">
        <w:rPr>
          <w:rFonts w:ascii="Times New Roman" w:eastAsia="Times New Roman" w:hAnsi="Times New Roman" w:cs="Times New Roman"/>
          <w:sz w:val="24"/>
          <w:szCs w:val="24"/>
          <w:lang w:eastAsia="ro-RO"/>
        </w:rPr>
        <w:t xml:space="preserve"> ei încep să recunoască diferențele etnice, observând că copiii manâncă alimente diferite și sărbătorile sunt diferite sau, invers, nu sărbătoresc.  Pe măsură ce începe să observe diferențele, copiii pot da semne de frică sau disconfort. Ei nu au instrumentele necesare să-şi exprime trăirile lor, ei pot evita sau ignora un copil pe care îl percep a fi diferit.</w:t>
      </w:r>
      <w:r w:rsidR="006E181C">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 xml:space="preserve">După  </w:t>
      </w:r>
      <w:r w:rsidR="006E181C">
        <w:rPr>
          <w:rFonts w:ascii="Times New Roman" w:eastAsia="Times New Roman" w:hAnsi="Times New Roman" w:cs="Times New Roman"/>
          <w:b/>
          <w:sz w:val="24"/>
          <w:szCs w:val="24"/>
          <w:lang w:eastAsia="ro-RO"/>
        </w:rPr>
        <w:t xml:space="preserve">4 </w:t>
      </w:r>
      <w:r w:rsidRPr="009F6E29">
        <w:rPr>
          <w:rFonts w:ascii="Times New Roman" w:eastAsia="Times New Roman" w:hAnsi="Times New Roman" w:cs="Times New Roman"/>
          <w:b/>
          <w:sz w:val="24"/>
          <w:szCs w:val="24"/>
          <w:lang w:eastAsia="ro-RO"/>
        </w:rPr>
        <w:t>ani</w:t>
      </w:r>
      <w:r w:rsidRPr="009F6E29">
        <w:rPr>
          <w:rFonts w:ascii="Times New Roman" w:eastAsia="Times New Roman" w:hAnsi="Times New Roman" w:cs="Times New Roman"/>
          <w:sz w:val="24"/>
          <w:szCs w:val="24"/>
          <w:lang w:eastAsia="ro-RO"/>
        </w:rPr>
        <w:t xml:space="preserve"> începe să extindă observațiile și să caute explicații pentru aceste diferențe. El pune întrebări despre cum au ajuns anumite persoane să fie altfel decât ei sau de ce ei sunt altfel decât ceilalţi. </w:t>
      </w:r>
      <w:r w:rsidR="006E181C">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 xml:space="preserve">Incepând cu vârsta de </w:t>
      </w:r>
      <w:r w:rsidRPr="009F6E29">
        <w:rPr>
          <w:rFonts w:ascii="Times New Roman" w:eastAsia="Times New Roman" w:hAnsi="Times New Roman" w:cs="Times New Roman"/>
          <w:b/>
          <w:sz w:val="24"/>
          <w:szCs w:val="24"/>
          <w:lang w:eastAsia="ro-RO"/>
        </w:rPr>
        <w:t>5 ani</w:t>
      </w:r>
      <w:r w:rsidRPr="009F6E29">
        <w:rPr>
          <w:rFonts w:ascii="Times New Roman" w:eastAsia="Times New Roman" w:hAnsi="Times New Roman" w:cs="Times New Roman"/>
          <w:sz w:val="24"/>
          <w:szCs w:val="24"/>
          <w:lang w:eastAsia="ro-RO"/>
        </w:rPr>
        <w:t xml:space="preserve"> încep să</w:t>
      </w:r>
      <w:r w:rsidRPr="009F6E29">
        <w:rPr>
          <w:rFonts w:ascii="Times New Roman" w:eastAsia="Times New Roman" w:hAnsi="Times New Roman" w:cs="Times New Roman"/>
          <w:sz w:val="24"/>
          <w:szCs w:val="24"/>
          <w:lang w:eastAsia="ro-RO"/>
        </w:rPr>
        <w:softHyphen/>
        <w:t>-şi construiască o identitate de grup etnic, precum și o identitate individuală. Ei pot explora mai mult gama de diferențe în cadrul și între grupuri rasiale și etnice, precum și gama de similitudini între grupuri. Ei pot începe acum să înțeleagă explicații științifice pentru diferențele de culoare a pielii, textura parului, si forma ochilor. Ei acceptă utilizarea de categorii și caută să știe unde se potrivesc.</w:t>
      </w:r>
    </w:p>
    <w:p w:rsidR="009F6E29" w:rsidRPr="009F6E29" w:rsidRDefault="009F6E29" w:rsidP="006E181C">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b/>
          <w:bCs/>
          <w:sz w:val="24"/>
          <w:szCs w:val="24"/>
          <w:lang w:eastAsia="ro-RO"/>
        </w:rPr>
        <w:t>Mediul</w:t>
      </w:r>
      <w:r w:rsidRPr="009F6E29">
        <w:rPr>
          <w:rFonts w:ascii="Times New Roman" w:eastAsia="Times New Roman" w:hAnsi="Times New Roman" w:cs="Times New Roman"/>
          <w:sz w:val="24"/>
          <w:szCs w:val="24"/>
          <w:lang w:eastAsia="ro-RO"/>
        </w:rPr>
        <w:t xml:space="preserve"> de dezvoltare al unui copil (precum și ceea ce este absent) oferă informații importante despre cine și cum este (nu este) el. Prin urmare, ar trebui să se facă toate eforturile pentru a crea un cadru bogat în posibilități pentru explorarea diversității culturale. Pentru aceasta se recomandă decorarea spaţiilor cu obiecte realizate dintr-o varietate de materiale aparţinând unor culturi diferite, redarea muzicii cu texte din limbi diferite și relizarea de jocuri din întreaga lume. Pot fi demarate proiecte de artă care introduc diverse tradiții culturale. Dansuri populare și povestiri sunt două modalități eficiente mai ales de a introduce copiii în tainele altor culturi. Crearea unui mediu bogat în posibilități pentru explorarea diversității, încurajarea copiilor în dezvoltarea ideilor despre ei înșiși și despre alții creează condițiile în care copiii inițiază conversații despre diferențele existente şi oferă adulţilor cadrul pentru introducerea activităților cu privire la diversitate.</w:t>
      </w:r>
    </w:p>
    <w:p w:rsidR="009F6E29" w:rsidRPr="009F6E29" w:rsidRDefault="009F6E29" w:rsidP="006E181C">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 xml:space="preserve">Un ultim factor care poate interveni în mod crucial în educaţia interculturală sunt </w:t>
      </w:r>
      <w:r w:rsidRPr="009F6E29">
        <w:rPr>
          <w:rFonts w:ascii="Times New Roman" w:eastAsia="Times New Roman" w:hAnsi="Times New Roman" w:cs="Times New Roman"/>
          <w:b/>
          <w:bCs/>
          <w:sz w:val="24"/>
          <w:szCs w:val="24"/>
          <w:lang w:eastAsia="ro-RO"/>
        </w:rPr>
        <w:t>părinţii</w:t>
      </w:r>
      <w:r w:rsidRPr="009F6E29">
        <w:rPr>
          <w:rFonts w:ascii="Times New Roman" w:eastAsia="Times New Roman" w:hAnsi="Times New Roman" w:cs="Times New Roman"/>
          <w:sz w:val="24"/>
          <w:szCs w:val="24"/>
          <w:lang w:eastAsia="ro-RO"/>
        </w:rPr>
        <w:t>. Aceştia joacă un rol determinant în generarea credinţelor şi a atitudinilor copiilor, şi ca atare pot influenţa – pozitiv sau negativ – deprinderile pe care elevul şi le însuşeşte în cursurile de educaţie interculturală. Stereotipurile părinţilor sunt transmisibile la copii, şi se pot dovedi greu de înlăturat atunci când, odată dărâmate în cadrul cursurilor de educaţie interculturală, sunt reinstaurate în mediul familial. Poate apărea atunci conflictul intern al elevului care primeşte acasă un set de orientări şi de criterii de evaluare a realităţii înconjurătoare, iar şcoala şi cursurile de educaţie interculturală încearcă să dezrădăcineze tocmai aceste imagini şi stereotipuri primite.</w:t>
      </w:r>
    </w:p>
    <w:p w:rsidR="009F6E29" w:rsidRPr="009F6E29"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Toţi factorii trecuţi în revistă sunt supuşi influenţelor din mediul social din care fac parte.</w:t>
      </w:r>
    </w:p>
    <w:p w:rsidR="00B64EA7"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b/>
          <w:bCs/>
          <w:sz w:val="24"/>
          <w:szCs w:val="24"/>
          <w:lang w:eastAsia="ro-RO"/>
        </w:rPr>
        <w:lastRenderedPageBreak/>
        <w:t xml:space="preserve">Este greşit sa credem ca formarea cadrelor didactice în legătură cu discriminarea, segregarea, şi alte tematici conexe este necesara numai în instituţiile în care învaţă copii de etnii diferite. </w:t>
      </w:r>
      <w:r w:rsidRPr="009F6E29">
        <w:rPr>
          <w:rFonts w:ascii="Times New Roman" w:eastAsia="Times New Roman" w:hAnsi="Times New Roman" w:cs="Times New Roman"/>
          <w:sz w:val="24"/>
          <w:szCs w:val="24"/>
          <w:lang w:eastAsia="ro-RO"/>
        </w:rPr>
        <w:t xml:space="preserve">Este bine ca toţi copiii să vină în contact şi să cunoască şi aspecte legate de alte culturi, </w:t>
      </w:r>
    </w:p>
    <w:p w:rsidR="00B64EA7"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b/>
          <w:bCs/>
          <w:sz w:val="24"/>
          <w:szCs w:val="24"/>
          <w:lang w:eastAsia="ro-RO"/>
        </w:rPr>
        <w:t>Diversitatea culturală în grădiniţ</w:t>
      </w:r>
      <w:r w:rsidR="0063001B">
        <w:rPr>
          <w:rFonts w:ascii="Times New Roman" w:eastAsia="Times New Roman" w:hAnsi="Times New Roman" w:cs="Times New Roman"/>
          <w:b/>
          <w:bCs/>
          <w:sz w:val="24"/>
          <w:szCs w:val="24"/>
          <w:lang w:eastAsia="ro-RO"/>
        </w:rPr>
        <w:t>ă</w:t>
      </w:r>
    </w:p>
    <w:p w:rsidR="009F6E29" w:rsidRPr="009F6E29" w:rsidRDefault="009F6E29" w:rsidP="00B64EA7">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Societatea noastră devine din ce în ce mai complexă. Explozia circulaţiei oamenilor şi a ideilor, multiplicarea contactelor, dispariţia frontierelor sunt realităţi evidente. Trebuie să învăţăm modalităţi de convieţuire în această pluralitate a culturilor. Trebuie să acceptăm interacţiunea socială, să recunoaştem, să acc</w:t>
      </w:r>
      <w:r w:rsidR="00B64EA7">
        <w:rPr>
          <w:rFonts w:ascii="Times New Roman" w:eastAsia="Times New Roman" w:hAnsi="Times New Roman" w:cs="Times New Roman"/>
          <w:sz w:val="24"/>
          <w:szCs w:val="24"/>
          <w:lang w:eastAsia="ro-RO"/>
        </w:rPr>
        <w:t>eptăm şi să preţuim diferenţele:</w:t>
      </w:r>
    </w:p>
    <w:p w:rsidR="0063001B"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“Dumnezeul tau este evreu.</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Masina pe care o ai este japoneza .</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Pizza este italiana,</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Iar couscous-ul este algerian.</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Democratia pe care o practici este greceasca.</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Cafeaua este braziliana,Ceasul  iti este elvetian.</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Camasa este indiana .</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Radioul tau este coreean.</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Vacanţele tale sunt turcesti, tunisiene sau marocane,</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Cifrele tale sunt arabe,</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Scriitura iţi este latină,</w:t>
      </w:r>
      <w:r w:rsidR="0063001B">
        <w:rPr>
          <w:rFonts w:ascii="Times New Roman" w:eastAsia="Times New Roman" w:hAnsi="Times New Roman" w:cs="Times New Roman"/>
          <w:sz w:val="24"/>
          <w:szCs w:val="24"/>
          <w:lang w:eastAsia="ro-RO"/>
        </w:rPr>
        <w:t>/</w:t>
      </w:r>
      <w:r w:rsidRPr="009F6E29">
        <w:rPr>
          <w:rFonts w:ascii="Times New Roman" w:eastAsia="Times New Roman" w:hAnsi="Times New Roman" w:cs="Times New Roman"/>
          <w:sz w:val="24"/>
          <w:szCs w:val="24"/>
          <w:lang w:eastAsia="ro-RO"/>
        </w:rPr>
        <w:t>Si…îi reprosezi vecinului tau ca este strain.”</w:t>
      </w:r>
    </w:p>
    <w:p w:rsidR="009F6E29" w:rsidRPr="009F6E29" w:rsidRDefault="009F6E29" w:rsidP="00B64EA7">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În realitatea zilnică din grădiniţă, se poate porni de la o afirmaţie de bază: diferenţele dintre copii, culturi şi comportamentele lor sunt fireşti. Copiii sunt egali nu pentru că ar fi toţi la fel, ci pentru că sunt diferiţi. De aceea, ei nu trebuie să fie forţaţi să devină copii ale unui model predefinit din perspectiva unei optici dominate de stereotipuri şi prejudecăţi culturale, purtate de adulţi.</w:t>
      </w:r>
      <w:r w:rsidR="00B64EA7">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Pentru a şti cine este, copilul trebuie să ştie cine i-au fost strămoşii, să-şi cunoască portul, obiceiurile tradiţiile, muzica populară şi dansul. Cunoscându-le, va înţelege că prezentul este valoros împreună cu trecutul, toate acestea nu trebuie să dispară, iar noi, dascălii şi copiii trebuie să fim păstrătorii şi continuatorii acestora, purtând un contact direct, permanent cu izvoarele folclorului şi mai mult, să trăim în prietenie şi armonie alături de conaţionalii nostrii dar şi sa avem conştiinţa existenţei altor naţii.</w:t>
      </w:r>
    </w:p>
    <w:p w:rsidR="009F6E29" w:rsidRPr="009F6E29" w:rsidRDefault="009F6E29" w:rsidP="00B64EA7">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Munca cu preşcolarii se continuă şi în rândul părinţilor, subliniind faptul că grădiniţa, şcoala în general, se călăuzeşte pe principii precum egalitatea sau complementaritatea valorilor, exploatează diferenţele spirituale şi valorile locale.</w:t>
      </w:r>
      <w:r w:rsidR="0063001B">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sz w:val="24"/>
          <w:szCs w:val="24"/>
          <w:lang w:eastAsia="ro-RO"/>
        </w:rPr>
        <w:t>Deschiderea spaţiului grădiniţei către comunitate şi specificul ei se face prin organizarea unor întâlniri, excursii, serbări cu specific intercultural în scopul egalizării şanselor de afirmare.</w:t>
      </w:r>
      <w:r w:rsidR="0063001B">
        <w:rPr>
          <w:rFonts w:ascii="Times New Roman" w:eastAsia="Times New Roman" w:hAnsi="Times New Roman" w:cs="Times New Roman"/>
          <w:sz w:val="24"/>
          <w:szCs w:val="24"/>
          <w:lang w:eastAsia="ro-RO"/>
        </w:rPr>
        <w:t xml:space="preserve"> În grădiniţă</w:t>
      </w:r>
      <w:r w:rsidRPr="009F6E29">
        <w:rPr>
          <w:rFonts w:ascii="Times New Roman" w:eastAsia="Times New Roman" w:hAnsi="Times New Roman" w:cs="Times New Roman"/>
          <w:sz w:val="24"/>
          <w:szCs w:val="24"/>
          <w:lang w:eastAsia="ro-RO"/>
        </w:rPr>
        <w:t>, familiarizarea copiilor cu elemente din alte culturi decât cea în care s-au născut, se face prin multiple tipuri de activităţi: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Initiere în limba … (engleză),</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w:t>
      </w:r>
      <w:r w:rsidR="00B64EA7">
        <w:rPr>
          <w:rFonts w:ascii="Times New Roman" w:eastAsia="Times New Roman" w:hAnsi="Times New Roman" w:cs="Times New Roman"/>
          <w:sz w:val="24"/>
          <w:szCs w:val="24"/>
          <w:lang w:eastAsia="ro-RO"/>
        </w:rPr>
        <w:t>onfectionre</w:t>
      </w:r>
      <w:r w:rsidRPr="009F6E29">
        <w:rPr>
          <w:rFonts w:ascii="Times New Roman" w:eastAsia="Times New Roman" w:hAnsi="Times New Roman" w:cs="Times New Roman"/>
          <w:sz w:val="24"/>
          <w:szCs w:val="24"/>
          <w:lang w:eastAsia="ro-RO"/>
        </w:rPr>
        <w:t xml:space="preserve"> de steaguri,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lastRenderedPageBreak/>
        <w:t>Mâncarea specifica a … (preparare/degustare),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Jocurile si jucăriile copiilor din … – activitate practică,</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Cum arata casa unui … – lecturi după imagini,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Cum se salută copiii din… –  joc didactic,</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Infaţişarea copiilor din … (diferite culturi sau zone ale globului),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Spectacole interculturale,</w:t>
      </w:r>
    </w:p>
    <w:p w:rsidR="009F6E29" w:rsidRPr="009F6E29" w:rsidRDefault="009F6E29" w:rsidP="00B64EA7">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Vizite. (in comunităti apartinând unei anumite culturi, la muzee),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Vizionare de filme,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Parteneriate,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Vizionare de fotografii ce reflecta activităţile desfăşurate de populaţiile diferitelor culturi,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Prezentarea  unor produse culturale (obiecte, obiceiuri, alimente, imbracaminte, unelte, sarbatori traditionale, ocupatii),</w:t>
      </w:r>
    </w:p>
    <w:p w:rsidR="009F6E29" w:rsidRPr="009F6E29" w:rsidRDefault="009F6E29" w:rsidP="00B64EA7">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Basme internaţionale,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Invătare de cântece şi jocuri din diferite culturi,</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Activităţi artistico-plastice  (decorarea unor obiecte aparţ</w:t>
      </w:r>
      <w:r w:rsidR="00B64EA7">
        <w:rPr>
          <w:rFonts w:ascii="Times New Roman" w:eastAsia="Times New Roman" w:hAnsi="Times New Roman" w:cs="Times New Roman"/>
          <w:sz w:val="24"/>
          <w:szCs w:val="24"/>
          <w:lang w:eastAsia="ro-RO"/>
        </w:rPr>
        <w:t>inând anumitor culturi</w:t>
      </w:r>
      <w:r w:rsidRPr="009F6E29">
        <w:rPr>
          <w:rFonts w:ascii="Times New Roman" w:eastAsia="Times New Roman" w:hAnsi="Times New Roman" w:cs="Times New Roman"/>
          <w:sz w:val="24"/>
          <w:szCs w:val="24"/>
          <w:lang w:eastAsia="ro-RO"/>
        </w:rPr>
        <w:t>),</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Memorizări şi invăţare de cântece,</w:t>
      </w:r>
    </w:p>
    <w:p w:rsidR="009F6E29" w:rsidRPr="009F6E29" w:rsidRDefault="009F6E29" w:rsidP="00C41C80">
      <w:pPr>
        <w:numPr>
          <w:ilvl w:val="0"/>
          <w:numId w:val="2"/>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Observări.</w:t>
      </w:r>
    </w:p>
    <w:p w:rsidR="009F6E29" w:rsidRPr="009F6E29" w:rsidRDefault="009F6E29" w:rsidP="00B64EA7">
      <w:pPr>
        <w:spacing w:before="100" w:beforeAutospacing="1" w:after="100" w:afterAutospacing="1" w:line="360" w:lineRule="auto"/>
        <w:ind w:firstLine="708"/>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 xml:space="preserve">Activităţile pe care ni le planificăm în preajma unor evenimente internaţionale cum ar fi :1 Iunie, Spring Day în Europa, 8 Martie, 21 mai Ziua mondială a diversităţii culturale,  etc. au rolul de a-i sensibiliza pe copii asupra îndemnurilor la prietenie, ajutor, toleranţă. Integrarea României în U.E. face ca unul dintre obiectivele majore la preşcolari să fie </w:t>
      </w:r>
      <w:r w:rsidRPr="009F6E29">
        <w:rPr>
          <w:rFonts w:ascii="Times New Roman" w:eastAsia="Times New Roman" w:hAnsi="Times New Roman" w:cs="Times New Roman"/>
          <w:i/>
          <w:iCs/>
          <w:sz w:val="24"/>
          <w:szCs w:val="24"/>
          <w:lang w:eastAsia="ro-RO"/>
        </w:rPr>
        <w:t>« a învăţa să</w:t>
      </w:r>
      <w:r w:rsidRPr="009F6E29">
        <w:rPr>
          <w:rFonts w:ascii="Times New Roman" w:eastAsia="Times New Roman" w:hAnsi="Times New Roman" w:cs="Times New Roman"/>
          <w:sz w:val="24"/>
          <w:szCs w:val="24"/>
          <w:lang w:eastAsia="ro-RO"/>
        </w:rPr>
        <w:t xml:space="preserve"> </w:t>
      </w:r>
      <w:r w:rsidRPr="009F6E29">
        <w:rPr>
          <w:rFonts w:ascii="Times New Roman" w:eastAsia="Times New Roman" w:hAnsi="Times New Roman" w:cs="Times New Roman"/>
          <w:i/>
          <w:iCs/>
          <w:sz w:val="24"/>
          <w:szCs w:val="24"/>
          <w:lang w:eastAsia="ro-RO"/>
        </w:rPr>
        <w:t>trăim împreună, a învăţa să trăim cu ceilalţi ».</w:t>
      </w:r>
      <w:r w:rsidRPr="009F6E29">
        <w:rPr>
          <w:rFonts w:ascii="Times New Roman" w:eastAsia="Times New Roman" w:hAnsi="Times New Roman" w:cs="Times New Roman"/>
          <w:sz w:val="24"/>
          <w:szCs w:val="24"/>
          <w:lang w:eastAsia="ro-RO"/>
        </w:rPr>
        <w:t xml:space="preserve"> Evenimentele şi acţiunile ce au avut loc şi continuăm să le desfăşurăm cu copiii au menirea de a-i familiariza pe aceştia cu U.E. şi cu ceea ce înseamnă sau reprezintă această uniune.</w:t>
      </w:r>
    </w:p>
    <w:p w:rsidR="009F6E29" w:rsidRPr="009F6E29"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A învăţa de la alţii care sunt altfel decât tine nu înseamna decat să înveţi să fii om.</w:t>
      </w:r>
    </w:p>
    <w:p w:rsidR="009F6E29" w:rsidRPr="009F6E29" w:rsidRDefault="009F6E29" w:rsidP="00C41C80">
      <w:pPr>
        <w:spacing w:before="100" w:beforeAutospacing="1" w:after="100" w:afterAutospacing="1" w:line="360" w:lineRule="auto"/>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Bibliografie</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CIOBANU, O, COZĂRESCU, M. (coord.), Manual de educaţie interculturală,</w:t>
      </w:r>
      <w:r w:rsidR="006E181C">
        <w:rPr>
          <w:rFonts w:ascii="Times New Roman" w:eastAsia="Times New Roman" w:hAnsi="Times New Roman" w:cs="Times New Roman"/>
          <w:sz w:val="24"/>
          <w:szCs w:val="24"/>
          <w:lang w:eastAsia="ro-RO"/>
        </w:rPr>
        <w:t xml:space="preserve"> 2010, Editura ASE, Bucureşti</w:t>
      </w:r>
      <w:r w:rsidRPr="009F6E29">
        <w:rPr>
          <w:rFonts w:ascii="Times New Roman" w:eastAsia="Times New Roman" w:hAnsi="Times New Roman" w:cs="Times New Roman"/>
          <w:sz w:val="24"/>
          <w:szCs w:val="24"/>
          <w:lang w:eastAsia="ro-RO"/>
        </w:rPr>
        <w:t>.</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COZMA, T., O nouă provocare pentru educaţie: interculturalitatea,</w:t>
      </w:r>
      <w:r w:rsidR="006E181C">
        <w:rPr>
          <w:rFonts w:ascii="Times New Roman" w:eastAsia="Times New Roman" w:hAnsi="Times New Roman" w:cs="Times New Roman"/>
          <w:sz w:val="24"/>
          <w:szCs w:val="24"/>
          <w:lang w:eastAsia="ro-RO"/>
        </w:rPr>
        <w:t xml:space="preserve"> 2001, Editura Polirom, Iaşi, </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CUCOS C. : Educaţia. Dimensiuni culturale şi interculturale, Ed. Polirom, Iaşi</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CUCOŞ, C., COZMA, T., „Locul educaţiei pentru diversitate în ansamblul problematicii educaţiei</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t>DASEN, P., PERREGAUX, C., REY, M., Educaţia interculturală, Editura Polirom, Iaşi, 1999.</w:t>
      </w:r>
    </w:p>
    <w:p w:rsidR="009F6E29" w:rsidRPr="009F6E29" w:rsidRDefault="009F6E29"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r w:rsidRPr="009F6E29">
        <w:rPr>
          <w:rFonts w:ascii="Times New Roman" w:eastAsia="Times New Roman" w:hAnsi="Times New Roman" w:cs="Times New Roman"/>
          <w:sz w:val="24"/>
          <w:szCs w:val="24"/>
          <w:lang w:eastAsia="ro-RO"/>
        </w:rPr>
        <w:lastRenderedPageBreak/>
        <w:t>DUMINICĂ, G., IVASIUC, A., O şcoală pentru toţi? Accesul copiilor romi la o educaţie de calitate, Ed. Vanemonde, Bucureşti, 2010.</w:t>
      </w:r>
    </w:p>
    <w:p w:rsidR="009F6E29" w:rsidRPr="009F6E29" w:rsidRDefault="00000000" w:rsidP="00C41C80">
      <w:pPr>
        <w:numPr>
          <w:ilvl w:val="0"/>
          <w:numId w:val="3"/>
        </w:numPr>
        <w:spacing w:before="100" w:beforeAutospacing="1" w:after="100" w:afterAutospacing="1" w:line="360" w:lineRule="auto"/>
        <w:ind w:left="0"/>
        <w:jc w:val="both"/>
        <w:rPr>
          <w:rFonts w:ascii="Times New Roman" w:eastAsia="Times New Roman" w:hAnsi="Times New Roman" w:cs="Times New Roman"/>
          <w:sz w:val="24"/>
          <w:szCs w:val="24"/>
          <w:lang w:eastAsia="ro-RO"/>
        </w:rPr>
      </w:pPr>
      <w:hyperlink r:id="rId5" w:history="1">
        <w:r w:rsidR="009F6E29" w:rsidRPr="009F6E29">
          <w:rPr>
            <w:rFonts w:ascii="Times New Roman" w:eastAsia="Times New Roman" w:hAnsi="Times New Roman" w:cs="Times New Roman"/>
            <w:color w:val="0000FF"/>
            <w:sz w:val="24"/>
            <w:szCs w:val="24"/>
            <w:u w:val="single"/>
            <w:lang w:eastAsia="ro-RO"/>
          </w:rPr>
          <w:t>http://www.constantincucos.ro/tag/interculturalitate</w:t>
        </w:r>
      </w:hyperlink>
      <w:r w:rsidR="009F6E29" w:rsidRPr="009F6E29">
        <w:rPr>
          <w:rFonts w:ascii="Times New Roman" w:eastAsia="Times New Roman" w:hAnsi="Times New Roman" w:cs="Times New Roman"/>
          <w:sz w:val="24"/>
          <w:szCs w:val="24"/>
          <w:lang w:eastAsia="ro-RO"/>
        </w:rPr>
        <w:t xml:space="preserve"> CONSTANTIN CUCOS “</w:t>
      </w:r>
      <w:hyperlink r:id="rId6" w:tooltip="Permalink to Altul – prilej de descoperire și delimitare a eu-lui cultural" w:history="1">
        <w:r w:rsidR="009F6E29" w:rsidRPr="009F6E29">
          <w:rPr>
            <w:rFonts w:ascii="Times New Roman" w:eastAsia="Times New Roman" w:hAnsi="Times New Roman" w:cs="Times New Roman"/>
            <w:color w:val="0000FF"/>
            <w:sz w:val="24"/>
            <w:szCs w:val="24"/>
            <w:u w:val="single"/>
            <w:lang w:eastAsia="ro-RO"/>
          </w:rPr>
          <w:t>Altul – prilej de descoperire și delimitare a eu-lui cultural</w:t>
        </w:r>
      </w:hyperlink>
      <w:r w:rsidR="009F6E29" w:rsidRPr="009F6E29">
        <w:rPr>
          <w:rFonts w:ascii="Times New Roman" w:eastAsia="Times New Roman" w:hAnsi="Times New Roman" w:cs="Times New Roman"/>
          <w:sz w:val="24"/>
          <w:szCs w:val="24"/>
          <w:lang w:eastAsia="ro-RO"/>
        </w:rPr>
        <w:t>”  august,  2009</w:t>
      </w:r>
    </w:p>
    <w:p w:rsidR="00356657" w:rsidRPr="009F6E29" w:rsidRDefault="00356657" w:rsidP="00C41C80">
      <w:pPr>
        <w:spacing w:line="360" w:lineRule="auto"/>
        <w:jc w:val="both"/>
        <w:rPr>
          <w:rFonts w:ascii="Times New Roman" w:hAnsi="Times New Roman" w:cs="Times New Roman"/>
          <w:sz w:val="24"/>
          <w:szCs w:val="24"/>
        </w:rPr>
      </w:pPr>
    </w:p>
    <w:sectPr w:rsidR="00356657" w:rsidRPr="009F6E29" w:rsidSect="00E71AD8">
      <w:pgSz w:w="11906" w:h="16838"/>
      <w:pgMar w:top="851" w:right="1417"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1B18C3"/>
    <w:multiLevelType w:val="multilevel"/>
    <w:tmpl w:val="3F22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02CA9"/>
    <w:multiLevelType w:val="multilevel"/>
    <w:tmpl w:val="F2BC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F2FC1"/>
    <w:multiLevelType w:val="multilevel"/>
    <w:tmpl w:val="83A6F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005DA8"/>
    <w:multiLevelType w:val="multilevel"/>
    <w:tmpl w:val="686E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559071">
    <w:abstractNumId w:val="2"/>
  </w:num>
  <w:num w:numId="2" w16cid:durableId="999236665">
    <w:abstractNumId w:val="0"/>
  </w:num>
  <w:num w:numId="3" w16cid:durableId="410153935">
    <w:abstractNumId w:val="3"/>
  </w:num>
  <w:num w:numId="4" w16cid:durableId="1326979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E29"/>
    <w:rsid w:val="000F1BE0"/>
    <w:rsid w:val="00356657"/>
    <w:rsid w:val="00591802"/>
    <w:rsid w:val="0063001B"/>
    <w:rsid w:val="006E181C"/>
    <w:rsid w:val="00847557"/>
    <w:rsid w:val="009424BF"/>
    <w:rsid w:val="009B02D7"/>
    <w:rsid w:val="009F6E29"/>
    <w:rsid w:val="00B64EA7"/>
    <w:rsid w:val="00C41C80"/>
    <w:rsid w:val="00C81CB5"/>
    <w:rsid w:val="00E71AD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8BE34E-E04F-405E-ADC3-BB8F3E89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657"/>
  </w:style>
  <w:style w:type="paragraph" w:styleId="Titlu3">
    <w:name w:val="heading 3"/>
    <w:basedOn w:val="Normal"/>
    <w:link w:val="Titlu3Caracter"/>
    <w:uiPriority w:val="9"/>
    <w:qFormat/>
    <w:rsid w:val="009F6E29"/>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rsid w:val="009F6E29"/>
    <w:rPr>
      <w:rFonts w:ascii="Times New Roman" w:eastAsia="Times New Roman" w:hAnsi="Times New Roman" w:cs="Times New Roman"/>
      <w:b/>
      <w:bCs/>
      <w:sz w:val="27"/>
      <w:szCs w:val="27"/>
      <w:lang w:eastAsia="ro-RO"/>
    </w:rPr>
  </w:style>
  <w:style w:type="paragraph" w:styleId="NormalWeb">
    <w:name w:val="Normal (Web)"/>
    <w:basedOn w:val="Normal"/>
    <w:uiPriority w:val="99"/>
    <w:semiHidden/>
    <w:unhideWhenUsed/>
    <w:rsid w:val="009F6E2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Fontdeparagrafimplicit"/>
    <w:uiPriority w:val="99"/>
    <w:semiHidden/>
    <w:unhideWhenUsed/>
    <w:rsid w:val="009F6E29"/>
    <w:rPr>
      <w:color w:val="0000FF"/>
      <w:u w:val="single"/>
    </w:rPr>
  </w:style>
  <w:style w:type="character" w:customStyle="1" w:styleId="share-count">
    <w:name w:val="share-count"/>
    <w:basedOn w:val="Fontdeparagrafimplicit"/>
    <w:rsid w:val="009F6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268499">
      <w:bodyDiv w:val="1"/>
      <w:marLeft w:val="0"/>
      <w:marRight w:val="0"/>
      <w:marTop w:val="0"/>
      <w:marBottom w:val="0"/>
      <w:divBdr>
        <w:top w:val="none" w:sz="0" w:space="0" w:color="auto"/>
        <w:left w:val="none" w:sz="0" w:space="0" w:color="auto"/>
        <w:bottom w:val="none" w:sz="0" w:space="0" w:color="auto"/>
        <w:right w:val="none" w:sz="0" w:space="0" w:color="auto"/>
      </w:divBdr>
      <w:divsChild>
        <w:div w:id="1300459206">
          <w:marLeft w:val="0"/>
          <w:marRight w:val="0"/>
          <w:marTop w:val="0"/>
          <w:marBottom w:val="0"/>
          <w:divBdr>
            <w:top w:val="none" w:sz="0" w:space="0" w:color="auto"/>
            <w:left w:val="none" w:sz="0" w:space="0" w:color="auto"/>
            <w:bottom w:val="none" w:sz="0" w:space="0" w:color="auto"/>
            <w:right w:val="none" w:sz="0" w:space="0" w:color="auto"/>
          </w:divBdr>
        </w:div>
        <w:div w:id="1055815266">
          <w:marLeft w:val="0"/>
          <w:marRight w:val="0"/>
          <w:marTop w:val="0"/>
          <w:marBottom w:val="0"/>
          <w:divBdr>
            <w:top w:val="none" w:sz="0" w:space="0" w:color="auto"/>
            <w:left w:val="none" w:sz="0" w:space="0" w:color="auto"/>
            <w:bottom w:val="none" w:sz="0" w:space="0" w:color="auto"/>
            <w:right w:val="none" w:sz="0" w:space="0" w:color="auto"/>
          </w:divBdr>
        </w:div>
        <w:div w:id="1258321455">
          <w:marLeft w:val="0"/>
          <w:marRight w:val="0"/>
          <w:marTop w:val="0"/>
          <w:marBottom w:val="0"/>
          <w:divBdr>
            <w:top w:val="none" w:sz="0" w:space="0" w:color="auto"/>
            <w:left w:val="none" w:sz="0" w:space="0" w:color="auto"/>
            <w:bottom w:val="none" w:sz="0" w:space="0" w:color="auto"/>
            <w:right w:val="none" w:sz="0" w:space="0" w:color="auto"/>
          </w:divBdr>
          <w:divsChild>
            <w:div w:id="1896967748">
              <w:marLeft w:val="0"/>
              <w:marRight w:val="0"/>
              <w:marTop w:val="0"/>
              <w:marBottom w:val="0"/>
              <w:divBdr>
                <w:top w:val="none" w:sz="0" w:space="0" w:color="auto"/>
                <w:left w:val="none" w:sz="0" w:space="0" w:color="auto"/>
                <w:bottom w:val="none" w:sz="0" w:space="0" w:color="auto"/>
                <w:right w:val="none" w:sz="0" w:space="0" w:color="auto"/>
              </w:divBdr>
              <w:divsChild>
                <w:div w:id="420613013">
                  <w:marLeft w:val="0"/>
                  <w:marRight w:val="0"/>
                  <w:marTop w:val="0"/>
                  <w:marBottom w:val="0"/>
                  <w:divBdr>
                    <w:top w:val="none" w:sz="0" w:space="0" w:color="auto"/>
                    <w:left w:val="none" w:sz="0" w:space="0" w:color="auto"/>
                    <w:bottom w:val="none" w:sz="0" w:space="0" w:color="auto"/>
                    <w:right w:val="none" w:sz="0" w:space="0" w:color="auto"/>
                  </w:divBdr>
                  <w:divsChild>
                    <w:div w:id="10735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tantincucos.ro/2009/08/altul-%e2%80%93-prilej-de-descoperire-si-delimitare-a-eu-lui-cultural" TargetMode="External"/><Relationship Id="rId5" Type="http://schemas.openxmlformats.org/officeDocument/2006/relationships/hyperlink" Target="http://www.constantincucos.ro/tag/interculturalit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1594</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dc:creator>
  <cp:lastModifiedBy>Marilena Dobre</cp:lastModifiedBy>
  <cp:revision>2</cp:revision>
  <dcterms:created xsi:type="dcterms:W3CDTF">2024-05-23T06:34:00Z</dcterms:created>
  <dcterms:modified xsi:type="dcterms:W3CDTF">2024-05-23T06:34:00Z</dcterms:modified>
</cp:coreProperties>
</file>