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2E08" w:rsidRPr="009D3A48" w:rsidRDefault="00820FBB" w:rsidP="009D3A48">
      <w:pPr>
        <w:spacing w:after="0" w:line="360" w:lineRule="auto"/>
        <w:jc w:val="both"/>
        <w:rPr>
          <w:rFonts w:ascii="Times New Roman" w:hAnsi="Times New Roman" w:cs="Times New Roman"/>
          <w:b/>
          <w:i/>
          <w:sz w:val="24"/>
          <w:szCs w:val="24"/>
          <w:lang w:val="ro-RO"/>
        </w:rPr>
      </w:pPr>
      <w:r w:rsidRPr="009D3A48">
        <w:rPr>
          <w:rFonts w:ascii="Times New Roman" w:hAnsi="Times New Roman" w:cs="Times New Roman"/>
          <w:b/>
          <w:i/>
          <w:sz w:val="24"/>
          <w:szCs w:val="24"/>
          <w:lang w:val="ro-RO"/>
        </w:rPr>
        <w:t xml:space="preserve">Cubul negru, </w:t>
      </w:r>
      <w:r w:rsidRPr="009D3A48">
        <w:rPr>
          <w:rFonts w:ascii="Times New Roman" w:hAnsi="Times New Roman" w:cs="Times New Roman"/>
          <w:b/>
          <w:sz w:val="24"/>
          <w:szCs w:val="24"/>
          <w:lang w:val="ro-RO"/>
        </w:rPr>
        <w:t>de G. Bacovia</w:t>
      </w:r>
    </w:p>
    <w:p w:rsidR="00820FBB" w:rsidRPr="009D3A48" w:rsidRDefault="00820FBB" w:rsidP="009D3A48">
      <w:pPr>
        <w:spacing w:after="0" w:line="360" w:lineRule="auto"/>
        <w:jc w:val="both"/>
        <w:rPr>
          <w:rFonts w:ascii="Times New Roman" w:hAnsi="Times New Roman" w:cs="Times New Roman"/>
          <w:sz w:val="24"/>
          <w:szCs w:val="24"/>
          <w:lang w:val="ro-RO"/>
        </w:rPr>
      </w:pPr>
    </w:p>
    <w:p w:rsidR="00820FBB" w:rsidRPr="009D3A48" w:rsidRDefault="00820FBB" w:rsidP="009D3A48">
      <w:pPr>
        <w:spacing w:after="0" w:line="360" w:lineRule="auto"/>
        <w:jc w:val="both"/>
        <w:rPr>
          <w:rFonts w:ascii="Times New Roman" w:hAnsi="Times New Roman" w:cs="Times New Roman"/>
          <w:sz w:val="24"/>
          <w:szCs w:val="24"/>
          <w:lang w:val="ro-RO"/>
        </w:rPr>
      </w:pPr>
    </w:p>
    <w:p w:rsidR="00820FBB" w:rsidRPr="009D3A48" w:rsidRDefault="008F7037"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 xml:space="preserve">Încă de la simpla lectură, lectorul competent încadrează textul bacovian în discursul de tip simbolist, cu influenţe existenţialiste.. Este evidentă amprenta </w:t>
      </w:r>
      <w:r w:rsidR="009E5CFB" w:rsidRPr="009D3A48">
        <w:rPr>
          <w:rFonts w:ascii="Times New Roman" w:hAnsi="Times New Roman" w:cs="Times New Roman"/>
          <w:sz w:val="24"/>
          <w:szCs w:val="24"/>
          <w:lang w:val="ro-RO"/>
        </w:rPr>
        <w:t>bacoviană în crearea atmosferei apăsătoare, senzaţia de cădere şi claustrare, prefigurate în acest poem în proză.</w:t>
      </w:r>
    </w:p>
    <w:p w:rsidR="009E5CFB" w:rsidRPr="009D3A48" w:rsidRDefault="009E5CFB"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T</w:t>
      </w:r>
      <w:r w:rsidR="009D3A48">
        <w:rPr>
          <w:rFonts w:ascii="Times New Roman" w:hAnsi="Times New Roman" w:cs="Times New Roman"/>
          <w:sz w:val="24"/>
          <w:szCs w:val="24"/>
          <w:lang w:val="ro-RO"/>
        </w:rPr>
        <w:t>itlul poemului este alcătuit di</w:t>
      </w:r>
      <w:r w:rsidRPr="009D3A48">
        <w:rPr>
          <w:rFonts w:ascii="Times New Roman" w:hAnsi="Times New Roman" w:cs="Times New Roman"/>
          <w:sz w:val="24"/>
          <w:szCs w:val="24"/>
          <w:lang w:val="ro-RO"/>
        </w:rPr>
        <w:t xml:space="preserve">n substantivul „cubul”, care face trimitere la </w:t>
      </w:r>
      <w:r w:rsidR="0028427E" w:rsidRPr="009D3A48">
        <w:rPr>
          <w:rFonts w:ascii="Times New Roman" w:hAnsi="Times New Roman" w:cs="Times New Roman"/>
          <w:sz w:val="24"/>
          <w:szCs w:val="24"/>
          <w:lang w:val="ro-RO"/>
        </w:rPr>
        <w:t>forma geometrică, invitându-l pe lector să descopere şi să decodifice simbolistica formelor geometrice din poem (pătrat, spirală, linii) şi epitetul cromatic „negru”, culoare predilectă la Bacovia .</w:t>
      </w:r>
    </w:p>
    <w:p w:rsidR="0028427E" w:rsidRPr="009D3A48" w:rsidRDefault="0028427E"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 xml:space="preserve">În </w:t>
      </w:r>
      <w:r w:rsidRPr="009D3A48">
        <w:rPr>
          <w:rFonts w:ascii="Times New Roman" w:hAnsi="Times New Roman" w:cs="Times New Roman"/>
          <w:i/>
          <w:sz w:val="24"/>
          <w:szCs w:val="24"/>
          <w:lang w:val="ro-RO"/>
        </w:rPr>
        <w:t>Dicţionarul de simboluri</w:t>
      </w:r>
      <w:r w:rsidR="005E3863" w:rsidRPr="009D3A48">
        <w:rPr>
          <w:rFonts w:ascii="Times New Roman" w:hAnsi="Times New Roman" w:cs="Times New Roman"/>
          <w:sz w:val="24"/>
          <w:szCs w:val="24"/>
          <w:lang w:val="ro-RO"/>
        </w:rPr>
        <w:t>, de</w:t>
      </w:r>
      <w:r w:rsidR="009D3A48">
        <w:rPr>
          <w:rFonts w:ascii="Times New Roman" w:hAnsi="Times New Roman" w:cs="Times New Roman"/>
          <w:sz w:val="24"/>
          <w:szCs w:val="24"/>
          <w:lang w:val="ro-RO"/>
        </w:rPr>
        <w:t xml:space="preserve"> </w:t>
      </w:r>
      <w:r w:rsidR="005E3863" w:rsidRPr="009D3A48">
        <w:rPr>
          <w:rFonts w:ascii="Times New Roman" w:hAnsi="Times New Roman" w:cs="Times New Roman"/>
          <w:sz w:val="24"/>
          <w:szCs w:val="24"/>
          <w:lang w:val="ro-RO"/>
        </w:rPr>
        <w:t>Jean Chevalier şi Alain</w:t>
      </w:r>
      <w:r w:rsidRPr="009D3A48">
        <w:rPr>
          <w:rFonts w:ascii="Times New Roman" w:hAnsi="Times New Roman" w:cs="Times New Roman"/>
          <w:sz w:val="24"/>
          <w:szCs w:val="24"/>
          <w:lang w:val="ro-RO"/>
        </w:rPr>
        <w:t xml:space="preserve"> Gheerbrant</w:t>
      </w:r>
      <w:r w:rsidR="0058047A" w:rsidRPr="009D3A48">
        <w:rPr>
          <w:rFonts w:ascii="Times New Roman" w:hAnsi="Times New Roman" w:cs="Times New Roman"/>
          <w:sz w:val="24"/>
          <w:szCs w:val="24"/>
          <w:lang w:val="ro-RO"/>
        </w:rPr>
        <w:t xml:space="preserve"> se dau următoarele explicaţii pentru figurile geome</w:t>
      </w:r>
      <w:r w:rsidR="009D3A48">
        <w:rPr>
          <w:rFonts w:ascii="Times New Roman" w:hAnsi="Times New Roman" w:cs="Times New Roman"/>
          <w:sz w:val="24"/>
          <w:szCs w:val="24"/>
          <w:lang w:val="ro-RO"/>
        </w:rPr>
        <w:t>trice întâlnite în textul bacov</w:t>
      </w:r>
      <w:r w:rsidR="0058047A" w:rsidRPr="009D3A48">
        <w:rPr>
          <w:rFonts w:ascii="Times New Roman" w:hAnsi="Times New Roman" w:cs="Times New Roman"/>
          <w:sz w:val="24"/>
          <w:szCs w:val="24"/>
          <w:lang w:val="ro-RO"/>
        </w:rPr>
        <w:t>ian:</w:t>
      </w:r>
    </w:p>
    <w:p w:rsidR="0058047A" w:rsidRPr="009D3A48" w:rsidRDefault="0058047A" w:rsidP="009D3A48">
      <w:pPr>
        <w:pStyle w:val="Listparagraf"/>
        <w:numPr>
          <w:ilvl w:val="0"/>
          <w:numId w:val="1"/>
        </w:num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 xml:space="preserve">Cub: „Pătrat al pătratului; simbolizează lumea materială şi ansamblul celor patru elemente. Datorită poziţiei sale solide, cubul este simbolul stabilităţii şi se află adesea la baza tronurilor. În sens mistic, este simbolul înţelepciunii, al adevărului şi al perfecţiunii umane. Simbol </w:t>
      </w:r>
      <w:r w:rsidR="005E3863" w:rsidRPr="009D3A48">
        <w:rPr>
          <w:rFonts w:ascii="Times New Roman" w:hAnsi="Times New Roman" w:cs="Times New Roman"/>
          <w:sz w:val="24"/>
          <w:szCs w:val="24"/>
          <w:lang w:val="ro-RO"/>
        </w:rPr>
        <w:t xml:space="preserve">al desăvârşirii </w:t>
      </w:r>
      <w:r w:rsidRPr="009D3A48">
        <w:rPr>
          <w:rFonts w:ascii="Times New Roman" w:hAnsi="Times New Roman" w:cs="Times New Roman"/>
          <w:sz w:val="24"/>
          <w:szCs w:val="24"/>
          <w:lang w:val="ro-RO"/>
        </w:rPr>
        <w:t xml:space="preserve"> la originea însăşi a civilizaţiei noastre, el reprezintă imaginea eternităţii.</w:t>
      </w:r>
      <w:r w:rsidR="009D3A48">
        <w:rPr>
          <w:rFonts w:ascii="Times New Roman" w:hAnsi="Times New Roman" w:cs="Times New Roman"/>
          <w:sz w:val="24"/>
          <w:szCs w:val="24"/>
          <w:lang w:val="ro-RO"/>
        </w:rPr>
        <w:t xml:space="preserve"> </w:t>
      </w:r>
      <w:r w:rsidRPr="009D3A48">
        <w:rPr>
          <w:rFonts w:ascii="Times New Roman" w:hAnsi="Times New Roman" w:cs="Times New Roman"/>
          <w:sz w:val="24"/>
          <w:szCs w:val="24"/>
          <w:lang w:val="ro-RO"/>
        </w:rPr>
        <w:t>De asemenea, simbolizează totalitatea terestră şi celestă (împreună cu sfera), finită şi infinită, creată şi necreată, pe pământ şi în ceruri”</w:t>
      </w:r>
      <w:r w:rsidRPr="009D3A48">
        <w:rPr>
          <w:rStyle w:val="Referinnotdesubsol"/>
          <w:rFonts w:ascii="Times New Roman" w:hAnsi="Times New Roman" w:cs="Times New Roman"/>
          <w:sz w:val="24"/>
          <w:szCs w:val="24"/>
          <w:lang w:val="ro-RO"/>
        </w:rPr>
        <w:footnoteReference w:id="1"/>
      </w:r>
      <w:r w:rsidRPr="009D3A48">
        <w:rPr>
          <w:rFonts w:ascii="Times New Roman" w:hAnsi="Times New Roman" w:cs="Times New Roman"/>
          <w:sz w:val="24"/>
          <w:szCs w:val="24"/>
          <w:lang w:val="ro-RO"/>
        </w:rPr>
        <w:t xml:space="preserve"> .</w:t>
      </w:r>
    </w:p>
    <w:p w:rsidR="0058047A" w:rsidRPr="009D3A48" w:rsidRDefault="0058047A" w:rsidP="009D3A48">
      <w:pPr>
        <w:pStyle w:val="Listparagraf"/>
        <w:numPr>
          <w:ilvl w:val="0"/>
          <w:numId w:val="1"/>
        </w:num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 xml:space="preserve">Pătrat: „este unul dintre cele patru simboluri fundamentale; simbolul pământului în opoziţie cu cerul; </w:t>
      </w:r>
      <w:r w:rsidR="009D5F08" w:rsidRPr="009D3A48">
        <w:rPr>
          <w:rFonts w:ascii="Times New Roman" w:hAnsi="Times New Roman" w:cs="Times New Roman"/>
          <w:sz w:val="24"/>
          <w:szCs w:val="24"/>
          <w:lang w:val="ro-RO"/>
        </w:rPr>
        <w:t>simbolul Universului creat, pământ şi cer prin opoziţie  cu ne-creatul şi cu creatorul; asociat spaţiilor sacre, este antiteza transcendent</w:t>
      </w:r>
      <w:r w:rsidR="005E3863" w:rsidRPr="009D3A48">
        <w:rPr>
          <w:rFonts w:ascii="Times New Roman" w:hAnsi="Times New Roman" w:cs="Times New Roman"/>
          <w:sz w:val="24"/>
          <w:szCs w:val="24"/>
          <w:lang w:val="ro-RO"/>
        </w:rPr>
        <w:t>ului. Este o figură antidinamic</w:t>
      </w:r>
      <w:r w:rsidR="009D5F08" w:rsidRPr="009D3A48">
        <w:rPr>
          <w:rFonts w:ascii="Times New Roman" w:hAnsi="Times New Roman" w:cs="Times New Roman"/>
          <w:sz w:val="24"/>
          <w:szCs w:val="24"/>
          <w:lang w:val="ro-RO"/>
        </w:rPr>
        <w:t>ă, ancorată pe patru laturi; simbolizează oprirea sau clipa smulsă.</w:t>
      </w:r>
      <w:r w:rsidR="005E3863" w:rsidRPr="009D3A48">
        <w:rPr>
          <w:rFonts w:ascii="Times New Roman" w:hAnsi="Times New Roman" w:cs="Times New Roman"/>
          <w:sz w:val="24"/>
          <w:szCs w:val="24"/>
          <w:lang w:val="ro-RO"/>
        </w:rPr>
        <w:t xml:space="preserve"> </w:t>
      </w:r>
      <w:r w:rsidR="009D5F08" w:rsidRPr="009D3A48">
        <w:rPr>
          <w:rFonts w:ascii="Times New Roman" w:hAnsi="Times New Roman" w:cs="Times New Roman"/>
          <w:sz w:val="24"/>
          <w:szCs w:val="24"/>
          <w:lang w:val="ro-RO"/>
        </w:rPr>
        <w:t>Implică ideea de stagnare, de solidificare, ba chiar de stabilizare în perfecţie; va fi cazul Ierusalimului ceresc; in timp ce mişcarea uşoară este circulară, rotunjită, oprirea, stabilitatea se asociază cu figurile colţuroase, cu liniile contrastante şi sacadate”</w:t>
      </w:r>
      <w:r w:rsidR="009D5F08" w:rsidRPr="009D3A48">
        <w:rPr>
          <w:rStyle w:val="Referinnotdesubsol"/>
          <w:rFonts w:ascii="Times New Roman" w:hAnsi="Times New Roman" w:cs="Times New Roman"/>
          <w:sz w:val="24"/>
          <w:szCs w:val="24"/>
          <w:lang w:val="ro-RO"/>
        </w:rPr>
        <w:footnoteReference w:id="2"/>
      </w:r>
      <w:r w:rsidR="009D5F08" w:rsidRPr="009D3A48">
        <w:rPr>
          <w:rFonts w:ascii="Times New Roman" w:hAnsi="Times New Roman" w:cs="Times New Roman"/>
          <w:sz w:val="24"/>
          <w:szCs w:val="24"/>
          <w:lang w:val="ro-RO"/>
        </w:rPr>
        <w:t>.</w:t>
      </w:r>
    </w:p>
    <w:p w:rsidR="00A27533" w:rsidRPr="009D3A48" w:rsidRDefault="009D5F08" w:rsidP="009D3A48">
      <w:pPr>
        <w:pStyle w:val="Listparagraf"/>
        <w:numPr>
          <w:ilvl w:val="0"/>
          <w:numId w:val="1"/>
        </w:num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 xml:space="preserve">Spirală: „alcătuire naturală (regn animal melc, scoică şi vegetal viţa-de-vie, zorele). Este un motiv deschis şi optimist. Exprimă apariţia mişcării circulşare ce ţâşneşte din punctul de obârşie; emanaţie, extensie, dezvoltare, continuitate ciclică.Este legat de simbolismul </w:t>
      </w:r>
      <w:r w:rsidRPr="009D3A48">
        <w:rPr>
          <w:rFonts w:ascii="Times New Roman" w:hAnsi="Times New Roman" w:cs="Times New Roman"/>
          <w:sz w:val="24"/>
          <w:szCs w:val="24"/>
          <w:lang w:val="ro-RO"/>
        </w:rPr>
        <w:lastRenderedPageBreak/>
        <w:t>cosmic al lunii şi de cel acvatic al cochiliei şi fertilităţii</w:t>
      </w:r>
      <w:r w:rsidR="00A27533" w:rsidRPr="009D3A48">
        <w:rPr>
          <w:rFonts w:ascii="Times New Roman" w:hAnsi="Times New Roman" w:cs="Times New Roman"/>
          <w:sz w:val="24"/>
          <w:szCs w:val="24"/>
          <w:lang w:val="ro-RO"/>
        </w:rPr>
        <w:t>; reprezintă ritmurile repetate ale vieţii, devenind un laitmotiv statornic”</w:t>
      </w:r>
      <w:r w:rsidR="00A27533" w:rsidRPr="009D3A48">
        <w:rPr>
          <w:rStyle w:val="Referinnotdesubsol"/>
          <w:rFonts w:ascii="Times New Roman" w:hAnsi="Times New Roman" w:cs="Times New Roman"/>
          <w:sz w:val="24"/>
          <w:szCs w:val="24"/>
          <w:lang w:val="ro-RO"/>
        </w:rPr>
        <w:footnoteReference w:id="3"/>
      </w:r>
      <w:r w:rsidR="00A27533" w:rsidRPr="009D3A48">
        <w:rPr>
          <w:rFonts w:ascii="Times New Roman" w:hAnsi="Times New Roman" w:cs="Times New Roman"/>
          <w:sz w:val="24"/>
          <w:szCs w:val="24"/>
          <w:lang w:val="ro-RO"/>
        </w:rPr>
        <w:t>.</w:t>
      </w:r>
    </w:p>
    <w:p w:rsidR="005E3863" w:rsidRPr="009D3A48" w:rsidRDefault="005E3863" w:rsidP="009D3A48">
      <w:pPr>
        <w:pStyle w:val="Listparagraf"/>
        <w:numPr>
          <w:ilvl w:val="0"/>
          <w:numId w:val="1"/>
        </w:num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Linia simbolizează drumul vieţii şi al morţii, aici pe pământ şi-n lumea de dincolo.</w:t>
      </w:r>
    </w:p>
    <w:p w:rsidR="00DF7139" w:rsidRPr="009D3A48" w:rsidRDefault="009E6A3A"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r>
      <w:r w:rsidR="00A27533" w:rsidRPr="009D3A48">
        <w:rPr>
          <w:rFonts w:ascii="Times New Roman" w:hAnsi="Times New Roman" w:cs="Times New Roman"/>
          <w:sz w:val="24"/>
          <w:szCs w:val="24"/>
          <w:lang w:val="ro-RO"/>
        </w:rPr>
        <w:t xml:space="preserve">Din punct de vedere cromatic, predomină cele două non-culori, negru şi alb, </w:t>
      </w:r>
      <w:r w:rsidR="00DF7139" w:rsidRPr="009D3A48">
        <w:rPr>
          <w:rFonts w:ascii="Times New Roman" w:hAnsi="Times New Roman" w:cs="Times New Roman"/>
          <w:sz w:val="24"/>
          <w:szCs w:val="24"/>
          <w:lang w:val="ro-RO"/>
        </w:rPr>
        <w:t>în asociere cu galbenul</w:t>
      </w:r>
      <w:r w:rsidR="00D1536E" w:rsidRPr="009D3A48">
        <w:rPr>
          <w:rFonts w:ascii="Times New Roman" w:hAnsi="Times New Roman" w:cs="Times New Roman"/>
          <w:sz w:val="24"/>
          <w:szCs w:val="24"/>
          <w:lang w:val="ro-RO"/>
        </w:rPr>
        <w:t xml:space="preserve"> „lumina palidă”</w:t>
      </w:r>
      <w:r w:rsidR="00DF7139" w:rsidRPr="009D3A48">
        <w:rPr>
          <w:rFonts w:ascii="Times New Roman" w:hAnsi="Times New Roman" w:cs="Times New Roman"/>
          <w:sz w:val="24"/>
          <w:szCs w:val="24"/>
          <w:lang w:val="ro-RO"/>
        </w:rPr>
        <w:t>, culoarea bolii, ftiziei, sugerând paloarea mortală şi violet „lumină violetă”, semn al cangrenei ce reiterează ideea morţii.</w:t>
      </w:r>
    </w:p>
    <w:p w:rsidR="00A27533" w:rsidRPr="009D3A48" w:rsidRDefault="009E6A3A"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r>
      <w:r w:rsidR="00DF7139" w:rsidRPr="009D3A48">
        <w:rPr>
          <w:rFonts w:ascii="Times New Roman" w:hAnsi="Times New Roman" w:cs="Times New Roman"/>
          <w:sz w:val="24"/>
          <w:szCs w:val="24"/>
          <w:lang w:val="ro-RO"/>
        </w:rPr>
        <w:t>Personajul, ostracizat din cauza resimşirii veacului „nimicit de viaţa reală”, parcurge o criză existenţială determinată  fie de condiţia ontologică sau istorică, fie de condiţiile social-moralemanifestate ca elemente de cronotop:</w:t>
      </w:r>
      <w:r w:rsidRPr="009D3A48">
        <w:rPr>
          <w:rFonts w:ascii="Times New Roman" w:hAnsi="Times New Roman" w:cs="Times New Roman"/>
          <w:sz w:val="24"/>
          <w:szCs w:val="24"/>
          <w:lang w:val="ro-RO"/>
        </w:rPr>
        <w:t xml:space="preserve"> </w:t>
      </w:r>
      <w:r w:rsidR="00DF7139" w:rsidRPr="009D3A48">
        <w:rPr>
          <w:rFonts w:ascii="Times New Roman" w:hAnsi="Times New Roman" w:cs="Times New Roman"/>
          <w:sz w:val="24"/>
          <w:szCs w:val="24"/>
          <w:lang w:val="ro-RO"/>
        </w:rPr>
        <w:t>Personajul se instituie astfel într-un suflşet ostracizat, claustrat, cu trăiri întortochiate, trudnice, cu stări apastice, dar şi cu izbucniri imprevizibile</w:t>
      </w:r>
      <w:r w:rsidRPr="009D3A48">
        <w:rPr>
          <w:rFonts w:ascii="Times New Roman" w:hAnsi="Times New Roman" w:cs="Times New Roman"/>
          <w:sz w:val="24"/>
          <w:szCs w:val="24"/>
          <w:lang w:val="ro-RO"/>
        </w:rPr>
        <w:t>. Astfel, se conturează stări de spirit ca nevroza, angoasa: „enervat, agonie, înnebunit, minciună”. Cadrul temporal al acţiunii este cel nocturn „noapte”. Indicii spaţialităţii se grupează într-o grupaţie descendentă de la mare la mic: Spaţiul citadin  „oraşul mic” respectiv mahalaua sordidă „mizeria” apoi odaia, în care „nimicit de viaţa reală” personajul experimentează „emoţii bizare”, trăind starea de spleen.</w:t>
      </w:r>
    </w:p>
    <w:p w:rsidR="009E6A3A" w:rsidRPr="009D3A48" w:rsidRDefault="009E6A3A"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Trecerea spre celelalt plan se realizează prin „pod”, simbol al trecerii</w:t>
      </w:r>
      <w:r w:rsidR="00D1536E" w:rsidRPr="009D3A48">
        <w:rPr>
          <w:rFonts w:ascii="Times New Roman" w:hAnsi="Times New Roman" w:cs="Times New Roman"/>
          <w:sz w:val="24"/>
          <w:szCs w:val="24"/>
          <w:lang w:val="ro-RO"/>
        </w:rPr>
        <w:t>, spaţiu îngust la care pot accede doar cei iniţiaţi</w:t>
      </w:r>
      <w:r w:rsidRPr="009D3A48">
        <w:rPr>
          <w:rFonts w:ascii="Times New Roman" w:hAnsi="Times New Roman" w:cs="Times New Roman"/>
          <w:sz w:val="24"/>
          <w:szCs w:val="24"/>
          <w:lang w:val="ro-RO"/>
        </w:rPr>
        <w:t>. „Un domn şi o doamnă îmbrăcaţi în negru</w:t>
      </w:r>
      <w:r w:rsidR="00002C9E" w:rsidRPr="009D3A48">
        <w:rPr>
          <w:rFonts w:ascii="Times New Roman" w:hAnsi="Times New Roman" w:cs="Times New Roman"/>
          <w:sz w:val="24"/>
          <w:szCs w:val="24"/>
          <w:lang w:val="ro-RO"/>
        </w:rPr>
        <w:t xml:space="preserve">” </w:t>
      </w:r>
      <w:r w:rsidRPr="009D3A48">
        <w:rPr>
          <w:rFonts w:ascii="Times New Roman" w:hAnsi="Times New Roman" w:cs="Times New Roman"/>
          <w:sz w:val="24"/>
          <w:szCs w:val="24"/>
          <w:lang w:val="ro-RO"/>
        </w:rPr>
        <w:t xml:space="preserve"> reprezintă mesagerii morţii care</w:t>
      </w:r>
      <w:r w:rsidR="00902C63" w:rsidRPr="009D3A48">
        <w:rPr>
          <w:rFonts w:ascii="Times New Roman" w:hAnsi="Times New Roman" w:cs="Times New Roman"/>
          <w:sz w:val="24"/>
          <w:szCs w:val="24"/>
          <w:lang w:val="ro-RO"/>
        </w:rPr>
        <w:t xml:space="preserve"> </w:t>
      </w:r>
      <w:r w:rsidRPr="009D3A48">
        <w:rPr>
          <w:rFonts w:ascii="Times New Roman" w:hAnsi="Times New Roman" w:cs="Times New Roman"/>
          <w:sz w:val="24"/>
          <w:szCs w:val="24"/>
          <w:lang w:val="ro-RO"/>
        </w:rPr>
        <w:t>îl iniţiază pe personaj în tainele lumii de dincolo</w:t>
      </w:r>
      <w:r w:rsidR="00002C9E" w:rsidRPr="009D3A48">
        <w:rPr>
          <w:rFonts w:ascii="Times New Roman" w:hAnsi="Times New Roman" w:cs="Times New Roman"/>
          <w:sz w:val="24"/>
          <w:szCs w:val="24"/>
          <w:lang w:val="ro-RO"/>
        </w:rPr>
        <w:t>. Accesul în lumea cealaltă se face cu ajutorul trăsurii „care echivalează ca şi în nuvela lui Eliade cu trăsura- dric” . Pentru a lua parte la ritualul exoteric personajul trebuie să poarte o mască „prin care nu vedeam nimic” ce sugerează în plan cromatic culoarea neagră. Imaginea olfactivă „baie parfumată” trimite la simbolul apei Lete a uitării, care-l ajută pe erou</w:t>
      </w:r>
      <w:r w:rsidR="00D1536E" w:rsidRPr="009D3A48">
        <w:rPr>
          <w:rFonts w:ascii="Times New Roman" w:hAnsi="Times New Roman" w:cs="Times New Roman"/>
          <w:sz w:val="24"/>
          <w:szCs w:val="24"/>
          <w:lang w:val="ro-RO"/>
        </w:rPr>
        <w:t xml:space="preserve"> </w:t>
      </w:r>
      <w:r w:rsidR="00002C9E" w:rsidRPr="009D3A48">
        <w:rPr>
          <w:rFonts w:ascii="Times New Roman" w:hAnsi="Times New Roman" w:cs="Times New Roman"/>
          <w:sz w:val="24"/>
          <w:szCs w:val="24"/>
          <w:lang w:val="ro-RO"/>
        </w:rPr>
        <w:t>să şteargă amintirile vieţii pământene. Ca şi Gavrilescu, eroul lui Eliade, înfăşurat în draperii, personajul bacovian este înfăşurat în „cearşafuri albe”, aici albul simbolizând încremenirea, nemişcarea, vidul Neantului.</w:t>
      </w:r>
      <w:r w:rsidR="005D0FCE" w:rsidRPr="009D3A48">
        <w:rPr>
          <w:rFonts w:ascii="Times New Roman" w:hAnsi="Times New Roman" w:cs="Times New Roman"/>
          <w:sz w:val="24"/>
          <w:szCs w:val="24"/>
          <w:lang w:val="ro-RO"/>
        </w:rPr>
        <w:t xml:space="preserve"> Spaţiul este acum salonul, simbol al lumii mondene, decadente. Domneşte aceeaşi izolare şi solitudinea fiinţei umane „nici un alt om nu apăru”, „to</w:t>
      </w:r>
      <w:r w:rsidR="001E4AE4" w:rsidRPr="009D3A48">
        <w:rPr>
          <w:rFonts w:ascii="Times New Roman" w:hAnsi="Times New Roman" w:cs="Times New Roman"/>
          <w:sz w:val="24"/>
          <w:szCs w:val="24"/>
          <w:lang w:val="ro-RO"/>
        </w:rPr>
        <w:t xml:space="preserve">t </w:t>
      </w:r>
      <w:r w:rsidR="005D0FCE" w:rsidRPr="009D3A48">
        <w:rPr>
          <w:rFonts w:ascii="Times New Roman" w:hAnsi="Times New Roman" w:cs="Times New Roman"/>
          <w:sz w:val="24"/>
          <w:szCs w:val="24"/>
          <w:lang w:val="ro-RO"/>
        </w:rPr>
        <w:t xml:space="preserve"> palatul dormea”</w:t>
      </w:r>
      <w:r w:rsidR="00902C63" w:rsidRPr="009D3A48">
        <w:rPr>
          <w:rFonts w:ascii="Times New Roman" w:hAnsi="Times New Roman" w:cs="Times New Roman"/>
          <w:sz w:val="24"/>
          <w:szCs w:val="24"/>
          <w:lang w:val="ro-RO"/>
        </w:rPr>
        <w:t xml:space="preserve"> </w:t>
      </w:r>
      <w:r w:rsidR="001E4AE4" w:rsidRPr="009D3A48">
        <w:rPr>
          <w:rFonts w:ascii="Times New Roman" w:hAnsi="Times New Roman" w:cs="Times New Roman"/>
          <w:sz w:val="24"/>
          <w:szCs w:val="24"/>
          <w:lang w:val="ro-RO"/>
        </w:rPr>
        <w:t xml:space="preserve">. Epitetele „palide şi tăcute” sugerează pe de o parte paloarea bolnăvicioasă iar pe de altă parte tăcerea ce accentuează golul interior. Fiinţa umană resimte cu acuitate nevoia de a se izola de societatea mizeră „plutea dezgustul unui veac”. Epitetul „gest nervos” accentuează nevroza personajului care se zbate zadarnic într-un „întuneric adânc”. Claustrarea şi alienarea sunt sugerate prin sintagma „nici o </w:t>
      </w:r>
      <w:r w:rsidR="001E4AE4" w:rsidRPr="009D3A48">
        <w:rPr>
          <w:rFonts w:ascii="Times New Roman" w:hAnsi="Times New Roman" w:cs="Times New Roman"/>
          <w:sz w:val="24"/>
          <w:szCs w:val="24"/>
          <w:lang w:val="ro-RO"/>
        </w:rPr>
        <w:lastRenderedPageBreak/>
        <w:t xml:space="preserve">fereastră”, iar epitetul „căldură moleşitoare” semnifică senzaţiile de sufocare, apăsare şi agonie, stări premergătoare morţii. </w:t>
      </w:r>
      <w:r w:rsidR="00532F82" w:rsidRPr="009D3A48">
        <w:rPr>
          <w:rFonts w:ascii="Times New Roman" w:hAnsi="Times New Roman" w:cs="Times New Roman"/>
          <w:sz w:val="24"/>
          <w:szCs w:val="24"/>
          <w:lang w:val="ro-RO"/>
        </w:rPr>
        <w:t xml:space="preserve">Este prezentă şi cifra fatidică trei: Ora 3, 3 personaje, 3 pahare negre. Epitetul „ochii aprinşi”  prefigurează imaginea „Infernului”: „Noi beam în cubul negru, în fumul ţigărilor, ce ne învăluia.” </w:t>
      </w:r>
    </w:p>
    <w:p w:rsidR="009E6A3A" w:rsidRPr="009D3A48" w:rsidRDefault="00532F82"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Imaginea morţii aparer voluptoasă prin dansul „fantastic, leneş, decadent”, ca şi la Eminescu în odă (în metru antic): „până în fund băui voluptatea morţii/neîndurătoare”.</w:t>
      </w:r>
      <w:r w:rsidR="00902C63" w:rsidRPr="009D3A48">
        <w:rPr>
          <w:rFonts w:ascii="Times New Roman" w:hAnsi="Times New Roman" w:cs="Times New Roman"/>
          <w:sz w:val="24"/>
          <w:szCs w:val="24"/>
          <w:lang w:val="ro-RO"/>
        </w:rPr>
        <w:t xml:space="preserve"> </w:t>
      </w:r>
    </w:p>
    <w:p w:rsidR="00902C63" w:rsidRPr="009D3A48" w:rsidRDefault="00902C63"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 xml:space="preserve">Finalul poemului include ca element de intertextualitate imaginea lui Karl Marx ce apare luminată „cu ajutorul unei lanterne”, imagine ce dă o notă parodică şi pamfletară, căci lumina nu e salvatoare. </w:t>
      </w:r>
    </w:p>
    <w:p w:rsidR="00902C63" w:rsidRPr="009D3A48" w:rsidRDefault="005E3863"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r>
      <w:r w:rsidR="00902C63" w:rsidRPr="009D3A48">
        <w:rPr>
          <w:rFonts w:ascii="Times New Roman" w:hAnsi="Times New Roman" w:cs="Times New Roman"/>
          <w:sz w:val="24"/>
          <w:szCs w:val="24"/>
          <w:lang w:val="ro-RO"/>
        </w:rPr>
        <w:t>Se reiterează motivul măştii şi al podului ce fac trecerewa spre planul real. Ultima frază „Spuneau că mâine vor pleca pentru totdeauna şi că veacul nostru s-a sfârşit” încheie poemul într-o tonalitate pesimistă, predominând stările funciare de tristeţe şi angoasă, validând nevroza ca supratemă. Se revine, ca laitmotiv, asupra coordonatei sociale a veacului nostru caracterizat dealungul întregului poem prin epitete metaforice: ”veac suspect”, „dezgustul unui veac”</w:t>
      </w:r>
      <w:r w:rsidRPr="009D3A48">
        <w:rPr>
          <w:rFonts w:ascii="Times New Roman" w:hAnsi="Times New Roman" w:cs="Times New Roman"/>
          <w:sz w:val="24"/>
          <w:szCs w:val="24"/>
          <w:lang w:val="ro-RO"/>
        </w:rPr>
        <w:t>, „lunga agonie”.</w:t>
      </w:r>
    </w:p>
    <w:p w:rsidR="005E3863" w:rsidRDefault="005E3863"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sz w:val="24"/>
          <w:szCs w:val="24"/>
          <w:lang w:val="ro-RO"/>
        </w:rPr>
        <w:tab/>
        <w:t xml:space="preserve"> La nivel grafematic se remarcă utilizarea propoziţiilor scurte şi punctele de suspensie frecvente ce sugerează vorbirea sincopată, reticenţa faţă de cuvânt, ruptura între trăire senzaţie şi exprimare.</w:t>
      </w:r>
    </w:p>
    <w:p w:rsidR="009D3A48" w:rsidRDefault="009D3A48" w:rsidP="009D3A48">
      <w:pPr>
        <w:spacing w:after="0" w:line="360" w:lineRule="auto"/>
        <w:jc w:val="both"/>
        <w:rPr>
          <w:rFonts w:ascii="Times New Roman" w:hAnsi="Times New Roman" w:cs="Times New Roman"/>
          <w:sz w:val="24"/>
          <w:szCs w:val="24"/>
          <w:lang w:val="ro-RO"/>
        </w:rPr>
      </w:pPr>
    </w:p>
    <w:p w:rsidR="009D3A48" w:rsidRDefault="009D3A48" w:rsidP="009D3A48">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BIBLIOGRAFIE:</w:t>
      </w:r>
    </w:p>
    <w:p w:rsidR="009D3A48" w:rsidRDefault="009D3A48" w:rsidP="009D3A48">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Bacovia, G., </w:t>
      </w:r>
      <w:r w:rsidRPr="009D3A48">
        <w:rPr>
          <w:rFonts w:ascii="Times New Roman" w:hAnsi="Times New Roman" w:cs="Times New Roman"/>
          <w:i/>
          <w:sz w:val="24"/>
          <w:szCs w:val="24"/>
          <w:lang w:val="ro-RO"/>
        </w:rPr>
        <w:t>Cubul negru</w:t>
      </w:r>
      <w:r>
        <w:rPr>
          <w:rFonts w:ascii="Times New Roman" w:hAnsi="Times New Roman" w:cs="Times New Roman"/>
          <w:sz w:val="24"/>
          <w:szCs w:val="24"/>
          <w:lang w:val="ro-RO"/>
        </w:rPr>
        <w:t xml:space="preserve">, în vol. </w:t>
      </w:r>
      <w:r w:rsidRPr="009D3A48">
        <w:rPr>
          <w:rFonts w:ascii="Times New Roman" w:hAnsi="Times New Roman" w:cs="Times New Roman"/>
          <w:i/>
          <w:sz w:val="24"/>
          <w:szCs w:val="24"/>
          <w:lang w:val="ro-RO"/>
        </w:rPr>
        <w:t>Poezie. Proză</w:t>
      </w:r>
      <w:r>
        <w:rPr>
          <w:rFonts w:ascii="Times New Roman" w:hAnsi="Times New Roman" w:cs="Times New Roman"/>
          <w:sz w:val="24"/>
          <w:szCs w:val="24"/>
          <w:lang w:val="ro-RO"/>
        </w:rPr>
        <w:t>, Editura Minerva, București, 1983</w:t>
      </w:r>
    </w:p>
    <w:p w:rsidR="009D3A48" w:rsidRPr="009D3A48" w:rsidRDefault="009D3A48" w:rsidP="009D3A48">
      <w:pPr>
        <w:spacing w:after="0" w:line="360" w:lineRule="auto"/>
        <w:jc w:val="both"/>
        <w:rPr>
          <w:rFonts w:ascii="Times New Roman" w:hAnsi="Times New Roman" w:cs="Times New Roman"/>
          <w:sz w:val="24"/>
          <w:szCs w:val="24"/>
          <w:lang w:val="ro-RO"/>
        </w:rPr>
      </w:pPr>
      <w:r w:rsidRPr="009D3A48">
        <w:rPr>
          <w:rFonts w:ascii="Times New Roman" w:hAnsi="Times New Roman" w:cs="Times New Roman"/>
          <w:lang w:val="ro-RO"/>
        </w:rPr>
        <w:t>Chevalier, Jean</w:t>
      </w:r>
      <w:r>
        <w:rPr>
          <w:rFonts w:ascii="Times New Roman" w:hAnsi="Times New Roman" w:cs="Times New Roman"/>
          <w:lang w:val="ro-RO"/>
        </w:rPr>
        <w:t xml:space="preserve">, </w:t>
      </w:r>
      <w:r w:rsidRPr="009D3A48">
        <w:rPr>
          <w:rFonts w:ascii="Times New Roman" w:hAnsi="Times New Roman" w:cs="Times New Roman"/>
          <w:lang w:val="ro-RO"/>
        </w:rPr>
        <w:t xml:space="preserve">Alain Gheerbrant, </w:t>
      </w:r>
      <w:r w:rsidRPr="009D3A48">
        <w:rPr>
          <w:rFonts w:ascii="Times New Roman" w:hAnsi="Times New Roman" w:cs="Times New Roman"/>
          <w:i/>
          <w:lang w:val="ro-RO"/>
        </w:rPr>
        <w:t>Dicţionar de simboluri,</w:t>
      </w:r>
      <w:r w:rsidRPr="009D3A48">
        <w:rPr>
          <w:rFonts w:ascii="Times New Roman" w:hAnsi="Times New Roman" w:cs="Times New Roman"/>
          <w:lang w:val="ro-RO"/>
        </w:rPr>
        <w:t xml:space="preserve"> Volumul I(A_D), Editura Artemis, Bucureşti, 1993</w:t>
      </w:r>
    </w:p>
    <w:sectPr w:rsidR="009D3A48" w:rsidRPr="009D3A48" w:rsidSect="00D52E0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42FD" w:rsidRDefault="007542FD" w:rsidP="0058047A">
      <w:pPr>
        <w:spacing w:after="0" w:line="240" w:lineRule="auto"/>
      </w:pPr>
      <w:r>
        <w:separator/>
      </w:r>
    </w:p>
  </w:endnote>
  <w:endnote w:type="continuationSeparator" w:id="0">
    <w:p w:rsidR="007542FD" w:rsidRDefault="007542FD" w:rsidP="0058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295719"/>
      <w:docPartObj>
        <w:docPartGallery w:val="Page Numbers (Bottom of Page)"/>
        <w:docPartUnique/>
      </w:docPartObj>
    </w:sdtPr>
    <w:sdtContent>
      <w:p w:rsidR="005E3863" w:rsidRDefault="00000000">
        <w:pPr>
          <w:pStyle w:val="Subsol"/>
          <w:jc w:val="center"/>
        </w:pPr>
        <w:r>
          <w:fldChar w:fldCharType="begin"/>
        </w:r>
        <w:r>
          <w:instrText xml:space="preserve"> PAGE   \* MERGEFORMAT </w:instrText>
        </w:r>
        <w:r>
          <w:fldChar w:fldCharType="separate"/>
        </w:r>
        <w:r w:rsidR="009D3A48">
          <w:rPr>
            <w:noProof/>
          </w:rPr>
          <w:t>2</w:t>
        </w:r>
        <w:r>
          <w:rPr>
            <w:noProof/>
          </w:rPr>
          <w:fldChar w:fldCharType="end"/>
        </w:r>
      </w:p>
    </w:sdtContent>
  </w:sdt>
  <w:p w:rsidR="005E3863" w:rsidRDefault="005E386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42FD" w:rsidRDefault="007542FD" w:rsidP="0058047A">
      <w:pPr>
        <w:spacing w:after="0" w:line="240" w:lineRule="auto"/>
      </w:pPr>
      <w:r>
        <w:separator/>
      </w:r>
    </w:p>
  </w:footnote>
  <w:footnote w:type="continuationSeparator" w:id="0">
    <w:p w:rsidR="007542FD" w:rsidRDefault="007542FD" w:rsidP="0058047A">
      <w:pPr>
        <w:spacing w:after="0" w:line="240" w:lineRule="auto"/>
      </w:pPr>
      <w:r>
        <w:continuationSeparator/>
      </w:r>
    </w:p>
  </w:footnote>
  <w:footnote w:id="1">
    <w:p w:rsidR="0058047A" w:rsidRPr="009D3A48" w:rsidRDefault="0058047A">
      <w:pPr>
        <w:pStyle w:val="Textnotdesubsol"/>
        <w:rPr>
          <w:rFonts w:ascii="Times New Roman" w:hAnsi="Times New Roman" w:cs="Times New Roman"/>
          <w:lang w:val="ro-RO"/>
        </w:rPr>
      </w:pPr>
      <w:r w:rsidRPr="009D3A48">
        <w:rPr>
          <w:rStyle w:val="Referinnotdesubsol"/>
          <w:rFonts w:ascii="Times New Roman" w:hAnsi="Times New Roman" w:cs="Times New Roman"/>
        </w:rPr>
        <w:footnoteRef/>
      </w:r>
      <w:r w:rsidRPr="009D3A48">
        <w:rPr>
          <w:rFonts w:ascii="Times New Roman" w:hAnsi="Times New Roman" w:cs="Times New Roman"/>
        </w:rPr>
        <w:t xml:space="preserve"> </w:t>
      </w:r>
      <w:r w:rsidR="00A27533" w:rsidRPr="009D3A48">
        <w:rPr>
          <w:rFonts w:ascii="Times New Roman" w:hAnsi="Times New Roman" w:cs="Times New Roman"/>
          <w:lang w:val="ro-RO"/>
        </w:rPr>
        <w:t xml:space="preserve"> Jean Chevalier, Alain Gheerbrant, </w:t>
      </w:r>
      <w:r w:rsidR="00A27533" w:rsidRPr="009D3A48">
        <w:rPr>
          <w:rFonts w:ascii="Times New Roman" w:hAnsi="Times New Roman" w:cs="Times New Roman"/>
          <w:i/>
          <w:lang w:val="ro-RO"/>
        </w:rPr>
        <w:t>Dicţionar de simboluri,</w:t>
      </w:r>
      <w:r w:rsidR="00A27533" w:rsidRPr="009D3A48">
        <w:rPr>
          <w:rFonts w:ascii="Times New Roman" w:hAnsi="Times New Roman" w:cs="Times New Roman"/>
          <w:lang w:val="ro-RO"/>
        </w:rPr>
        <w:t xml:space="preserve"> Volumul I(A_D), Editura Artemis, Bucureşti, 1993, p. 406.</w:t>
      </w:r>
    </w:p>
  </w:footnote>
  <w:footnote w:id="2">
    <w:p w:rsidR="009D5F08" w:rsidRPr="009D3A48" w:rsidRDefault="009D5F08">
      <w:pPr>
        <w:pStyle w:val="Textnotdesubsol"/>
        <w:rPr>
          <w:rFonts w:ascii="Times New Roman" w:hAnsi="Times New Roman" w:cs="Times New Roman"/>
          <w:lang w:val="ro-RO"/>
        </w:rPr>
      </w:pPr>
      <w:r w:rsidRPr="009D3A48">
        <w:rPr>
          <w:rStyle w:val="Referinnotdesubsol"/>
          <w:rFonts w:ascii="Times New Roman" w:hAnsi="Times New Roman" w:cs="Times New Roman"/>
        </w:rPr>
        <w:footnoteRef/>
      </w:r>
      <w:r w:rsidRPr="009D3A48">
        <w:rPr>
          <w:rFonts w:ascii="Times New Roman" w:hAnsi="Times New Roman" w:cs="Times New Roman"/>
        </w:rPr>
        <w:t xml:space="preserve"> </w:t>
      </w:r>
      <w:r w:rsidR="00A27533" w:rsidRPr="009D3A48">
        <w:rPr>
          <w:rFonts w:ascii="Times New Roman" w:hAnsi="Times New Roman" w:cs="Times New Roman"/>
        </w:rPr>
        <w:t xml:space="preserve"> Jean Chevalier, Alain Gheerbrant, </w:t>
      </w:r>
      <w:r w:rsidR="00A27533" w:rsidRPr="009D3A48">
        <w:rPr>
          <w:rFonts w:ascii="Times New Roman" w:hAnsi="Times New Roman" w:cs="Times New Roman"/>
          <w:i/>
        </w:rPr>
        <w:t>op. cit</w:t>
      </w:r>
      <w:r w:rsidR="00A27533" w:rsidRPr="009D3A48">
        <w:rPr>
          <w:rFonts w:ascii="Times New Roman" w:hAnsi="Times New Roman" w:cs="Times New Roman"/>
        </w:rPr>
        <w:t>, Volumul III (P_Z), pp. 49-55.</w:t>
      </w:r>
    </w:p>
  </w:footnote>
  <w:footnote w:id="3">
    <w:p w:rsidR="00A27533" w:rsidRPr="009D3A48" w:rsidRDefault="00A27533">
      <w:pPr>
        <w:pStyle w:val="Textnotdesubsol"/>
        <w:rPr>
          <w:rFonts w:ascii="Times New Roman" w:hAnsi="Times New Roman" w:cs="Times New Roman"/>
          <w:lang w:val="ro-RO"/>
        </w:rPr>
      </w:pPr>
      <w:r w:rsidRPr="009D3A48">
        <w:rPr>
          <w:rStyle w:val="Referinnotdesubsol"/>
          <w:rFonts w:ascii="Times New Roman" w:hAnsi="Times New Roman" w:cs="Times New Roman"/>
        </w:rPr>
        <w:footnoteRef/>
      </w:r>
      <w:r w:rsidRPr="009D3A48">
        <w:rPr>
          <w:rFonts w:ascii="Times New Roman" w:hAnsi="Times New Roman" w:cs="Times New Roman"/>
        </w:rPr>
        <w:t xml:space="preserve">  </w:t>
      </w:r>
      <w:r w:rsidRPr="009D3A48">
        <w:rPr>
          <w:rFonts w:ascii="Times New Roman" w:hAnsi="Times New Roman" w:cs="Times New Roman"/>
          <w:i/>
        </w:rPr>
        <w:t>Ibidem,</w:t>
      </w:r>
      <w:r w:rsidRPr="009D3A48">
        <w:rPr>
          <w:rFonts w:ascii="Times New Roman" w:hAnsi="Times New Roman" w:cs="Times New Roman"/>
        </w:rPr>
        <w:t xml:space="preserve"> pp. 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9A43D7"/>
    <w:multiLevelType w:val="hybridMultilevel"/>
    <w:tmpl w:val="8A08C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250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FBB"/>
    <w:rsid w:val="00002C9E"/>
    <w:rsid w:val="00075956"/>
    <w:rsid w:val="001E4AE4"/>
    <w:rsid w:val="0028427E"/>
    <w:rsid w:val="00417694"/>
    <w:rsid w:val="004C518C"/>
    <w:rsid w:val="00532F82"/>
    <w:rsid w:val="0058047A"/>
    <w:rsid w:val="005D0FCE"/>
    <w:rsid w:val="005E3863"/>
    <w:rsid w:val="00650392"/>
    <w:rsid w:val="007542FD"/>
    <w:rsid w:val="00820FBB"/>
    <w:rsid w:val="008F7037"/>
    <w:rsid w:val="00902C63"/>
    <w:rsid w:val="00982337"/>
    <w:rsid w:val="009D3A48"/>
    <w:rsid w:val="009D5F08"/>
    <w:rsid w:val="009E5CFB"/>
    <w:rsid w:val="009E6A3A"/>
    <w:rsid w:val="00A27533"/>
    <w:rsid w:val="00AD3496"/>
    <w:rsid w:val="00C039BF"/>
    <w:rsid w:val="00D1536E"/>
    <w:rsid w:val="00D52E08"/>
    <w:rsid w:val="00DF713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0585FF-5256-4A59-AF5F-9C8CDE18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E0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8047A"/>
    <w:pPr>
      <w:ind w:left="720"/>
      <w:contextualSpacing/>
    </w:pPr>
  </w:style>
  <w:style w:type="paragraph" w:styleId="Textnotdesubsol">
    <w:name w:val="footnote text"/>
    <w:basedOn w:val="Normal"/>
    <w:link w:val="TextnotdesubsolCaracter"/>
    <w:uiPriority w:val="99"/>
    <w:semiHidden/>
    <w:unhideWhenUsed/>
    <w:rsid w:val="0058047A"/>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58047A"/>
    <w:rPr>
      <w:sz w:val="20"/>
      <w:szCs w:val="20"/>
    </w:rPr>
  </w:style>
  <w:style w:type="character" w:styleId="Referinnotdesubsol">
    <w:name w:val="footnote reference"/>
    <w:basedOn w:val="Fontdeparagrafimplicit"/>
    <w:uiPriority w:val="99"/>
    <w:semiHidden/>
    <w:unhideWhenUsed/>
    <w:rsid w:val="0058047A"/>
    <w:rPr>
      <w:vertAlign w:val="superscript"/>
    </w:rPr>
  </w:style>
  <w:style w:type="paragraph" w:styleId="Antet">
    <w:name w:val="header"/>
    <w:basedOn w:val="Normal"/>
    <w:link w:val="AntetCaracter"/>
    <w:uiPriority w:val="99"/>
    <w:semiHidden/>
    <w:unhideWhenUsed/>
    <w:rsid w:val="005E3863"/>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5E3863"/>
  </w:style>
  <w:style w:type="paragraph" w:styleId="Subsol">
    <w:name w:val="footer"/>
    <w:basedOn w:val="Normal"/>
    <w:link w:val="SubsolCaracter"/>
    <w:uiPriority w:val="99"/>
    <w:unhideWhenUsed/>
    <w:rsid w:val="005E386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E3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F1B7C-EF99-4221-B3D4-4ED9639C6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acasa</dc:creator>
  <cp:keywords/>
  <dc:description/>
  <cp:lastModifiedBy>Marilena Dobre</cp:lastModifiedBy>
  <cp:revision>2</cp:revision>
  <dcterms:created xsi:type="dcterms:W3CDTF">2024-06-12T07:36:00Z</dcterms:created>
  <dcterms:modified xsi:type="dcterms:W3CDTF">2024-06-12T07:36:00Z</dcterms:modified>
</cp:coreProperties>
</file>