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B074F" w:rsidRDefault="00E10448" w:rsidP="00E10448">
      <w:pPr>
        <w:rPr>
          <w:rFonts w:ascii="Times New Roman" w:hAnsi="Times New Roman" w:cs="Times New Roman"/>
          <w:b/>
          <w:bCs/>
          <w:sz w:val="24"/>
          <w:szCs w:val="24"/>
        </w:rPr>
      </w:pPr>
      <w:r>
        <w:rPr>
          <w:rFonts w:ascii="Times New Roman" w:hAnsi="Times New Roman" w:cs="Times New Roman"/>
          <w:b/>
          <w:bCs/>
          <w:sz w:val="24"/>
          <w:szCs w:val="24"/>
        </w:rPr>
        <w:t xml:space="preserve">     </w:t>
      </w:r>
      <w:r w:rsidR="000D5132">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E10448">
        <w:rPr>
          <w:rFonts w:ascii="Times New Roman" w:hAnsi="Times New Roman" w:cs="Times New Roman"/>
          <w:b/>
          <w:bCs/>
          <w:sz w:val="24"/>
          <w:szCs w:val="24"/>
        </w:rPr>
        <w:t xml:space="preserve">PROFESORUL DIRIGINTE ȘI CONSILIERUL ȘCOLAR- </w:t>
      </w:r>
      <w:r w:rsidR="000D5132">
        <w:rPr>
          <w:rFonts w:ascii="Times New Roman" w:hAnsi="Times New Roman" w:cs="Times New Roman"/>
          <w:b/>
          <w:bCs/>
          <w:sz w:val="24"/>
          <w:szCs w:val="24"/>
        </w:rPr>
        <w:t xml:space="preserve">    </w:t>
      </w:r>
      <w:r w:rsidR="00243213">
        <w:rPr>
          <w:rFonts w:ascii="Times New Roman" w:hAnsi="Times New Roman" w:cs="Times New Roman"/>
          <w:b/>
          <w:bCs/>
          <w:sz w:val="24"/>
          <w:szCs w:val="24"/>
        </w:rPr>
        <w:t xml:space="preserve">    </w:t>
      </w:r>
      <w:r w:rsidRPr="00E10448">
        <w:rPr>
          <w:rFonts w:ascii="Times New Roman" w:hAnsi="Times New Roman" w:cs="Times New Roman"/>
          <w:b/>
          <w:bCs/>
          <w:sz w:val="24"/>
          <w:szCs w:val="24"/>
        </w:rPr>
        <w:t>COLABO</w:t>
      </w:r>
      <w:r>
        <w:rPr>
          <w:rFonts w:ascii="Times New Roman" w:hAnsi="Times New Roman" w:cs="Times New Roman"/>
          <w:b/>
          <w:bCs/>
          <w:sz w:val="24"/>
          <w:szCs w:val="24"/>
        </w:rPr>
        <w:t>RATORI ÎN ORIENTAREA ȘCOLARĂ ȘI</w:t>
      </w:r>
      <w:r w:rsidRPr="00E10448">
        <w:rPr>
          <w:rFonts w:ascii="Times New Roman" w:hAnsi="Times New Roman" w:cs="Times New Roman"/>
          <w:b/>
          <w:bCs/>
          <w:sz w:val="24"/>
          <w:szCs w:val="24"/>
        </w:rPr>
        <w:t xml:space="preserve">  PROFESIONALĂ</w:t>
      </w:r>
    </w:p>
    <w:p w:rsidR="00E10448" w:rsidRPr="00E10448" w:rsidRDefault="00E10448" w:rsidP="00E10448">
      <w:pPr>
        <w:rPr>
          <w:rFonts w:ascii="Times New Roman" w:hAnsi="Times New Roman" w:cs="Times New Roman"/>
          <w:bCs/>
          <w:sz w:val="24"/>
          <w:szCs w:val="24"/>
        </w:rPr>
      </w:pPr>
      <w:r w:rsidRPr="00E10448">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E10448">
        <w:rPr>
          <w:rFonts w:ascii="Times New Roman" w:hAnsi="Times New Roman" w:cs="Times New Roman"/>
          <w:bCs/>
          <w:sz w:val="24"/>
          <w:szCs w:val="24"/>
        </w:rPr>
        <w:t xml:space="preserve">Prof. Miu Emilia Alina </w:t>
      </w:r>
    </w:p>
    <w:p w:rsidR="00E10448" w:rsidRPr="00E10448" w:rsidRDefault="00E10448" w:rsidP="00E10448">
      <w:pPr>
        <w:rPr>
          <w:rFonts w:ascii="Times New Roman" w:hAnsi="Times New Roman" w:cs="Times New Roman"/>
          <w:bCs/>
          <w:iCs/>
          <w:sz w:val="24"/>
          <w:szCs w:val="24"/>
        </w:rPr>
      </w:pPr>
      <w:r w:rsidRPr="00E10448">
        <w:rPr>
          <w:rFonts w:ascii="Times New Roman" w:hAnsi="Times New Roman" w:cs="Times New Roman"/>
          <w:bCs/>
          <w:iCs/>
          <w:sz w:val="24"/>
          <w:szCs w:val="24"/>
        </w:rPr>
        <w:t xml:space="preserve">                                </w:t>
      </w:r>
      <w:r>
        <w:rPr>
          <w:rFonts w:ascii="Times New Roman" w:hAnsi="Times New Roman" w:cs="Times New Roman"/>
          <w:bCs/>
          <w:iCs/>
          <w:sz w:val="24"/>
          <w:szCs w:val="24"/>
        </w:rPr>
        <w:t xml:space="preserve">        </w:t>
      </w:r>
      <w:r w:rsidRPr="00E10448">
        <w:rPr>
          <w:rFonts w:ascii="Times New Roman" w:hAnsi="Times New Roman" w:cs="Times New Roman"/>
          <w:bCs/>
          <w:iCs/>
          <w:sz w:val="24"/>
          <w:szCs w:val="24"/>
        </w:rPr>
        <w:t xml:space="preserve">   Centrul Școlar de Educație Incluzivă ’’Sfânta Filofteia’’, Ștefănești</w:t>
      </w:r>
    </w:p>
    <w:p w:rsidR="00E10448" w:rsidRDefault="00E10448" w:rsidP="00E10448">
      <w:pPr>
        <w:rPr>
          <w:rFonts w:ascii="Times New Roman" w:hAnsi="Times New Roman" w:cs="Times New Roman"/>
          <w:b/>
          <w:bCs/>
          <w:sz w:val="24"/>
          <w:szCs w:val="24"/>
        </w:rPr>
      </w:pPr>
    </w:p>
    <w:p w:rsidR="00E10448" w:rsidRPr="00E10448" w:rsidRDefault="00E10448" w:rsidP="00E10448">
      <w:pPr>
        <w:rPr>
          <w:rFonts w:ascii="Times New Roman" w:hAnsi="Times New Roman" w:cs="Times New Roman"/>
          <w:sz w:val="24"/>
          <w:szCs w:val="24"/>
        </w:rPr>
      </w:pPr>
      <w:r w:rsidRPr="00E10448">
        <w:rPr>
          <w:rFonts w:ascii="Times New Roman" w:hAnsi="Times New Roman" w:cs="Times New Roman"/>
          <w:b/>
          <w:bCs/>
          <w:sz w:val="24"/>
          <w:szCs w:val="24"/>
        </w:rPr>
        <w:t xml:space="preserve">Motto: “Omul nu poate ajunge om decât prin educație” </w:t>
      </w:r>
    </w:p>
    <w:p w:rsidR="00E10448" w:rsidRDefault="00E10448" w:rsidP="00E10448">
      <w:pPr>
        <w:rPr>
          <w:rFonts w:ascii="Times New Roman" w:hAnsi="Times New Roman" w:cs="Times New Roman"/>
          <w:sz w:val="24"/>
          <w:szCs w:val="24"/>
        </w:rPr>
      </w:pPr>
      <w:r w:rsidRPr="00E10448">
        <w:rPr>
          <w:rFonts w:ascii="Times New Roman" w:hAnsi="Times New Roman" w:cs="Times New Roman"/>
          <w:sz w:val="24"/>
          <w:szCs w:val="24"/>
        </w:rPr>
        <w:t>( Immanuel Kant)</w:t>
      </w:r>
    </w:p>
    <w:p w:rsidR="00E10448" w:rsidRPr="00E10448" w:rsidRDefault="00E10448" w:rsidP="00E10448">
      <w:pPr>
        <w:ind w:firstLine="708"/>
        <w:jc w:val="both"/>
        <w:rPr>
          <w:rFonts w:ascii="Times New Roman" w:hAnsi="Times New Roman" w:cs="Times New Roman"/>
          <w:sz w:val="24"/>
          <w:szCs w:val="24"/>
        </w:rPr>
      </w:pPr>
      <w:r w:rsidRPr="00E10448">
        <w:rPr>
          <w:rFonts w:ascii="Times New Roman" w:hAnsi="Times New Roman" w:cs="Times New Roman"/>
          <w:sz w:val="24"/>
          <w:szCs w:val="24"/>
        </w:rPr>
        <w:t xml:space="preserve">Orientarea școlară și profesională reprezintă un sistem de acțiuni și măsuri prin care elevii sunt îndrumați să își aleagă școala potrivită, care să le formeze aptitudinile și competențele necesare profesiei dorite. De asemenea, orientarea profesională se referă la stabilirea profesiei potrivită elevilor, în funcție de valorile acestora, preferințele și aspirațiile proprii. Din perspectiva conținutului, orientarea școlară și profesională reprezintă un subsistem al dimensiunii tehnologice a educației care vizează formarea-dezvoltarea capacităților generale și specifice al elevilor de aplicare a cunoștințelor științifice în diferite situații și contexte psihosociale (economice, culturale, politice, comunitare). </w:t>
      </w:r>
    </w:p>
    <w:p w:rsidR="00E10448" w:rsidRDefault="00E10448" w:rsidP="00E10448">
      <w:pPr>
        <w:ind w:firstLine="708"/>
        <w:jc w:val="both"/>
        <w:rPr>
          <w:rFonts w:ascii="Times New Roman" w:hAnsi="Times New Roman" w:cs="Times New Roman"/>
          <w:sz w:val="24"/>
          <w:szCs w:val="24"/>
        </w:rPr>
      </w:pPr>
      <w:r w:rsidRPr="00E10448">
        <w:rPr>
          <w:rFonts w:ascii="Times New Roman" w:hAnsi="Times New Roman" w:cs="Times New Roman"/>
          <w:sz w:val="24"/>
          <w:szCs w:val="24"/>
        </w:rPr>
        <w:t>Consilierea și orientarea carierei elevilor reprezintă un proces complex de pregătire și îndrumare a acestora spre anumite forme de activitate școlară și academică, studii care să le permită apoi alegerea unor domenii profesionale și ocupații distincte care s concorde cu aptitudinile și interesele lor. Această subordonare a orientării față de educație confirmă faptul că atât educația, cât și orientarea au scopuri care se suprapun, și anume dezvoltarea personalității. Dacă educația are în vedere dezvoltarea în conformitate cu idealul educativ, orientarea urmărește o finalitate practică, și anume dezvoltarea acelor componente ale personalității care să-i permită elevului o cât mai bună integrare în societate.</w:t>
      </w:r>
    </w:p>
    <w:p w:rsidR="00E10448" w:rsidRPr="00E10448" w:rsidRDefault="00E10448" w:rsidP="00E10448">
      <w:pPr>
        <w:ind w:firstLine="708"/>
        <w:jc w:val="both"/>
        <w:rPr>
          <w:rFonts w:ascii="Times New Roman" w:hAnsi="Times New Roman" w:cs="Times New Roman"/>
          <w:sz w:val="24"/>
          <w:szCs w:val="24"/>
        </w:rPr>
      </w:pPr>
      <w:r w:rsidRPr="00E10448">
        <w:rPr>
          <w:rFonts w:ascii="Times New Roman" w:hAnsi="Times New Roman" w:cs="Times New Roman"/>
          <w:sz w:val="24"/>
          <w:szCs w:val="24"/>
        </w:rPr>
        <w:t xml:space="preserve">Pentru ca acest tip de consiliere și orientare să fie eficace, el trebuie să includă o gamă largă de activități, care pornesc de la abordarea problemelor specifice individului și continuă cu problemele conexe școlii, familiei și comunității sociale respective. Într-o asemenea perspectivă, consilierea și orientarea carierei elevului se întemeiază pe patru acțiuni fundamentale: cunoașterea personalității elevului, educarea elevului în vederea alegerii carierei, cunoașterea rețelei școlare și a lumii profesionale, consilierea și îndrumarea efectivă a elevului. </w:t>
      </w:r>
    </w:p>
    <w:p w:rsidR="00E10448" w:rsidRPr="00E10448" w:rsidRDefault="00E10448" w:rsidP="00E10448">
      <w:pPr>
        <w:ind w:firstLine="708"/>
        <w:jc w:val="both"/>
        <w:rPr>
          <w:rFonts w:ascii="Times New Roman" w:hAnsi="Times New Roman" w:cs="Times New Roman"/>
          <w:sz w:val="24"/>
          <w:szCs w:val="24"/>
        </w:rPr>
      </w:pPr>
      <w:r w:rsidRPr="00E10448">
        <w:rPr>
          <w:rFonts w:ascii="Times New Roman" w:hAnsi="Times New Roman" w:cs="Times New Roman"/>
          <w:sz w:val="24"/>
          <w:szCs w:val="24"/>
        </w:rPr>
        <w:t xml:space="preserve">Orientarea socio-profesională nu se realizează doar la orele de dirigenţie, ci în mod constant şi sistematic prin toate tipurile de activităţi în şcoală: didactice, extraşcolare, formale, non-formale și informale. Ora de dirigenţie are un rol din ce în ce mai important pentru cunoaşterea elevilor, pentru stimularea dezvoltării lor, pentru informarea şi orientarea lor. </w:t>
      </w:r>
    </w:p>
    <w:p w:rsidR="00E10448" w:rsidRPr="00E10448" w:rsidRDefault="00E10448" w:rsidP="00E10448">
      <w:pPr>
        <w:ind w:firstLine="708"/>
        <w:jc w:val="both"/>
        <w:rPr>
          <w:rFonts w:ascii="Times New Roman" w:hAnsi="Times New Roman" w:cs="Times New Roman"/>
          <w:sz w:val="24"/>
          <w:szCs w:val="24"/>
        </w:rPr>
      </w:pPr>
      <w:r w:rsidRPr="00E10448">
        <w:rPr>
          <w:rFonts w:ascii="Times New Roman" w:hAnsi="Times New Roman" w:cs="Times New Roman"/>
          <w:sz w:val="24"/>
          <w:szCs w:val="24"/>
        </w:rPr>
        <w:t xml:space="preserve">Profesorul–diriginte și profesorul consilier școlar, prin abordarea unei tematici profesionale la orele de dirigenţie, prin discuţiile personale cu subiecţii interesaţi, au un rol din ce în ce mai specific pentru consilierea şcolară şi profesională. Prima intervenţie de dirijare şi consiliere se face în perioada preşcolară. La sfârşitul gimnaziului are loc o consiliere şcolară mai complexă însoţită de forme de selecţie în liceu (capacitate, testare naţională, admiterea în liceu). </w:t>
      </w:r>
    </w:p>
    <w:p w:rsidR="00E10448" w:rsidRPr="00E10448" w:rsidRDefault="00E10448" w:rsidP="00E10448">
      <w:pPr>
        <w:ind w:firstLine="708"/>
        <w:jc w:val="both"/>
        <w:rPr>
          <w:rFonts w:ascii="Times New Roman" w:hAnsi="Times New Roman" w:cs="Times New Roman"/>
          <w:sz w:val="24"/>
          <w:szCs w:val="24"/>
        </w:rPr>
      </w:pPr>
      <w:r w:rsidRPr="00E10448">
        <w:rPr>
          <w:rFonts w:ascii="Times New Roman" w:hAnsi="Times New Roman" w:cs="Times New Roman"/>
          <w:sz w:val="24"/>
          <w:szCs w:val="24"/>
        </w:rPr>
        <w:t xml:space="preserve">Conceperea şcolii ca o instituţie socială cu multiple funcţii, aptă să răspundă eficient nevoilor psihologice şi sociale ale elevului, să asigure cadrul optim pentru starea sa de bine, </w:t>
      </w:r>
      <w:r w:rsidRPr="00E10448">
        <w:rPr>
          <w:rFonts w:ascii="Times New Roman" w:hAnsi="Times New Roman" w:cs="Times New Roman"/>
          <w:sz w:val="24"/>
          <w:szCs w:val="24"/>
        </w:rPr>
        <w:lastRenderedPageBreak/>
        <w:t>pentru diminuarea şi</w:t>
      </w:r>
      <w:r>
        <w:rPr>
          <w:rFonts w:ascii="Times New Roman" w:hAnsi="Times New Roman" w:cs="Times New Roman"/>
          <w:sz w:val="24"/>
          <w:szCs w:val="24"/>
        </w:rPr>
        <w:t xml:space="preserve"> </w:t>
      </w:r>
      <w:r w:rsidRPr="00E10448">
        <w:rPr>
          <w:rFonts w:ascii="Times New Roman" w:hAnsi="Times New Roman" w:cs="Times New Roman"/>
          <w:sz w:val="24"/>
          <w:szCs w:val="24"/>
        </w:rPr>
        <w:t xml:space="preserve">prevenirea tulburărilor de adaptare este vitală în societatea contemporană, mai ales în condiţiile în care se înregistrează o creştere alarmantă a numărului de eşecuri şi abandonuri şcolare, a comportamentelor delincvente, a tulburărilor emoţionale. Şcoala poate şi trebuie să facă mai mult în direcţia prevenţiei şi soluţionării problemelor cu care se confruntă. </w:t>
      </w:r>
    </w:p>
    <w:p w:rsidR="00E10448" w:rsidRPr="00E10448" w:rsidRDefault="00E10448" w:rsidP="00E10448">
      <w:pPr>
        <w:ind w:firstLine="708"/>
        <w:jc w:val="both"/>
        <w:rPr>
          <w:rFonts w:ascii="Times New Roman" w:hAnsi="Times New Roman" w:cs="Times New Roman"/>
          <w:sz w:val="24"/>
          <w:szCs w:val="24"/>
        </w:rPr>
      </w:pPr>
      <w:r w:rsidRPr="00E10448">
        <w:rPr>
          <w:rFonts w:ascii="Times New Roman" w:hAnsi="Times New Roman" w:cs="Times New Roman"/>
          <w:sz w:val="24"/>
          <w:szCs w:val="24"/>
        </w:rPr>
        <w:t xml:space="preserve">Cunoașterea personalității elevilor se efectuează prin intermediul unei conlucrări cu profesorii diriginți, cu familia și chiar cu colectivul clasei din care face parte elevul. Activitatea necesită un anumit timp și se apelează la metodele așa-zis clasice de cunoaștere, cum sunt: observația, analiza rezultatelor activității elevilor, convorbirea, teste psihologice, analiza datelor biografice, autocaracterizarea și alte metode în funcție de fiecare caz în parte. </w:t>
      </w:r>
    </w:p>
    <w:p w:rsidR="00E10448" w:rsidRDefault="00E10448" w:rsidP="00E10448">
      <w:pPr>
        <w:ind w:firstLine="708"/>
        <w:jc w:val="both"/>
        <w:rPr>
          <w:rFonts w:ascii="Times New Roman" w:hAnsi="Times New Roman" w:cs="Times New Roman"/>
          <w:sz w:val="24"/>
          <w:szCs w:val="24"/>
        </w:rPr>
      </w:pPr>
      <w:r w:rsidRPr="00E10448">
        <w:rPr>
          <w:rFonts w:ascii="Times New Roman" w:hAnsi="Times New Roman" w:cs="Times New Roman"/>
          <w:sz w:val="24"/>
          <w:szCs w:val="24"/>
        </w:rPr>
        <w:t>Dezvoltarea identităţii vocaţionale şi pregătirea tinerilor pentru carieră este unul din obiectivele principale ale întregului proces de învăţământ</w:t>
      </w:r>
      <w:r w:rsidRPr="00E10448">
        <w:rPr>
          <w:rFonts w:ascii="Times New Roman" w:hAnsi="Times New Roman" w:cs="Times New Roman"/>
          <w:i/>
          <w:iCs/>
          <w:sz w:val="24"/>
          <w:szCs w:val="24"/>
        </w:rPr>
        <w:t xml:space="preserve">. </w:t>
      </w:r>
      <w:r w:rsidRPr="00E10448">
        <w:rPr>
          <w:rFonts w:ascii="Times New Roman" w:hAnsi="Times New Roman" w:cs="Times New Roman"/>
          <w:sz w:val="24"/>
          <w:szCs w:val="24"/>
        </w:rPr>
        <w:t>Stima de sine, luarea deciziilor, stabilirea scopurilor, planificarea viitorului, rezolvarea de probleme, dezvoltarea deprinderilor de comunicare, dezvoltarea comportamentelor responsabile, reprezintă principalele teme abordate în cadrul procesului de consiliere vocaţională/orientare vocaţională.</w:t>
      </w:r>
    </w:p>
    <w:p w:rsidR="00E10448" w:rsidRPr="00E10448" w:rsidRDefault="00E10448" w:rsidP="00E10448">
      <w:pPr>
        <w:ind w:firstLine="708"/>
        <w:jc w:val="both"/>
        <w:rPr>
          <w:rFonts w:ascii="Times New Roman" w:hAnsi="Times New Roman" w:cs="Times New Roman"/>
          <w:sz w:val="24"/>
          <w:szCs w:val="24"/>
        </w:rPr>
      </w:pPr>
      <w:r w:rsidRPr="00E10448">
        <w:rPr>
          <w:rFonts w:ascii="Times New Roman" w:hAnsi="Times New Roman" w:cs="Times New Roman"/>
          <w:sz w:val="24"/>
          <w:szCs w:val="24"/>
        </w:rPr>
        <w:t xml:space="preserve">În activităţile de consiliere a carierei, beneficiarii direcţi (elevii) şi indirecţi (părinţii şi cadrele didactice) pot participa la activităţi individuale sau de grup, de informare sau de consiliere, organizate de specialişti, pentru a învăţa cum să-şi planifice şi să-şi dezvolte cariera. Astfel, elevii sunt abilitaţi prin implicarea în activităţi de autocunoaştere şi dezvoltare personală (imagine de sine, comunicare, negociere şi rezolvare de conflicte, relaţiile cu ceilalţi, stil de viaţă, standarde de calitate, succesele obţinute, timp liber, roluri etc.), de explorare şi analiză a oportunităţilor educaţionale şi a celor de pe piaţa muncii (locuri de muncă, meserii tradiţionale, legislaţie etc.), de luarea deciziilor, de asumarea responsabilităţilor, de pregătire pentru viitor etc. În acest mod se vor familiariza şi vor exersa etapele concrete referitoare la dezvoltarea carierei: stabilirea priorităţilor şi a obiectivelor, identificarea resurselor necesare, elaborarea unui plan de acţiune. În domeniul consilierii carierei important este de a pune la dispoziţie celor cu care se lucrează mijloacele şi informaţiile ce le-ar permite să-şi definească propriile proiecte profesionale. Sprijinul acordat ajută elevul să-şi cunoască mai bine resursele, deprinderile, calităţile, abilităţile, cerinţele pieţei muncii în aşa fel încît să-şi dobîndească autonomia, precum şi capacitatea de luare a unei decizii şi de organizare a căutărilor. Elevii sunt ajutaţi să aleagă, să planifice, să acţioneze, astfel încît să încerce să meargă înainte în propria lor viaţă. </w:t>
      </w:r>
    </w:p>
    <w:p w:rsidR="00E10448" w:rsidRDefault="00E10448" w:rsidP="00E10448">
      <w:pPr>
        <w:ind w:firstLine="708"/>
        <w:jc w:val="both"/>
        <w:rPr>
          <w:rFonts w:ascii="Times New Roman" w:hAnsi="Times New Roman" w:cs="Times New Roman"/>
          <w:sz w:val="24"/>
          <w:szCs w:val="24"/>
        </w:rPr>
      </w:pPr>
      <w:r w:rsidRPr="00E10448">
        <w:rPr>
          <w:rFonts w:ascii="Times New Roman" w:hAnsi="Times New Roman" w:cs="Times New Roman"/>
          <w:sz w:val="24"/>
          <w:szCs w:val="24"/>
        </w:rPr>
        <w:t xml:space="preserve">Aria curriculară </w:t>
      </w:r>
      <w:r w:rsidRPr="00E10448">
        <w:rPr>
          <w:rFonts w:ascii="Times New Roman" w:hAnsi="Times New Roman" w:cs="Times New Roman"/>
          <w:i/>
          <w:iCs/>
          <w:sz w:val="24"/>
          <w:szCs w:val="24"/>
        </w:rPr>
        <w:t xml:space="preserve">Consiliere şi orientare </w:t>
      </w:r>
      <w:r w:rsidRPr="00E10448">
        <w:rPr>
          <w:rFonts w:ascii="Times New Roman" w:hAnsi="Times New Roman" w:cs="Times New Roman"/>
          <w:sz w:val="24"/>
          <w:szCs w:val="24"/>
        </w:rPr>
        <w:t>reprezintă una din modalităţile esenţiale prin care şcoala trebuie să-şi urmeze scopul primordial de proces formativ centrat pe elev, capabilă să valorizeze tipuri diverse de elevi şi abilităţi, să răspundă nevoilor comunităţii şi să ofere societăţii persoane competente pentru viaţa privată, profesională şi publică; de asemenea, constituie cadrul organizat de întâlnire între profesori şi elevi, în care profesorul poate să lucreze nu doar cu dimensiunea raţional – intelectivă a elevului, ci şi cu cea afectivă, motivaţională, atitudinală şi socială.</w:t>
      </w:r>
    </w:p>
    <w:p w:rsidR="00E10448" w:rsidRDefault="00E10448" w:rsidP="00E10448">
      <w:pPr>
        <w:ind w:firstLine="708"/>
        <w:jc w:val="both"/>
        <w:rPr>
          <w:rFonts w:ascii="Times New Roman" w:hAnsi="Times New Roman" w:cs="Times New Roman"/>
          <w:sz w:val="24"/>
          <w:szCs w:val="24"/>
        </w:rPr>
      </w:pPr>
      <w:r w:rsidRPr="00E10448">
        <w:rPr>
          <w:rFonts w:ascii="Times New Roman" w:hAnsi="Times New Roman" w:cs="Times New Roman"/>
          <w:sz w:val="24"/>
          <w:szCs w:val="24"/>
        </w:rPr>
        <w:t xml:space="preserve">Importanţa ariei curriculare </w:t>
      </w:r>
      <w:r w:rsidRPr="00E10448">
        <w:rPr>
          <w:rFonts w:ascii="Times New Roman" w:hAnsi="Times New Roman" w:cs="Times New Roman"/>
          <w:i/>
          <w:iCs/>
          <w:sz w:val="24"/>
          <w:szCs w:val="24"/>
        </w:rPr>
        <w:t xml:space="preserve">Consiliere şi orientare </w:t>
      </w:r>
      <w:r w:rsidRPr="00E10448">
        <w:rPr>
          <w:rFonts w:ascii="Times New Roman" w:hAnsi="Times New Roman" w:cs="Times New Roman"/>
          <w:sz w:val="24"/>
          <w:szCs w:val="24"/>
        </w:rPr>
        <w:t xml:space="preserve">rezidă în faptul că tinde să rezolve în prezent, simultan, următoarele aspecte: dezvoltarea personală şi înzestrarea elevilor cu cunoştinţe şi abilităţi necesare pentru managementul propriei vieţi; informarea elevilor privind oportunităţile de educaţie şi formare în România; facilitarea accesului la întreaga ofertă de educaţie şi formare profesională; sprijinirea bunei inserţii socio-profesionale viitoare a tinerilor; ameliorarea continuă a procesului de utilizare a resurselor umane de care societatea dispune. În </w:t>
      </w:r>
      <w:r w:rsidRPr="00E10448">
        <w:rPr>
          <w:rFonts w:ascii="Times New Roman" w:hAnsi="Times New Roman" w:cs="Times New Roman"/>
          <w:sz w:val="24"/>
          <w:szCs w:val="24"/>
        </w:rPr>
        <w:lastRenderedPageBreak/>
        <w:t xml:space="preserve">urma parcurgerii orelor de consiliere şi orientare, elevii vor conştientiza conexiunile între ceea ce învaţă şi utilitatea cunoştinţelor şi abilităţilor dobândite pentru viaţa reală. </w:t>
      </w:r>
    </w:p>
    <w:p w:rsidR="00E10448" w:rsidRDefault="00E10448" w:rsidP="00E10448">
      <w:pPr>
        <w:ind w:firstLine="708"/>
        <w:jc w:val="both"/>
        <w:rPr>
          <w:rFonts w:ascii="Times New Roman" w:hAnsi="Times New Roman" w:cs="Times New Roman"/>
          <w:sz w:val="24"/>
          <w:szCs w:val="24"/>
        </w:rPr>
      </w:pPr>
      <w:r w:rsidRPr="00E10448">
        <w:rPr>
          <w:rFonts w:ascii="Times New Roman" w:hAnsi="Times New Roman" w:cs="Times New Roman"/>
          <w:sz w:val="24"/>
          <w:szCs w:val="24"/>
        </w:rPr>
        <w:t xml:space="preserve">Conştientizarea transferului de abilităţi şi cunoştinţe în viaţa reală sporeşte motivaţia şi interesul pentru învăţare al elevilor. Prin curriculum-ul actual al ariei curriculare </w:t>
      </w:r>
      <w:r w:rsidRPr="00E10448">
        <w:rPr>
          <w:rFonts w:ascii="Times New Roman" w:hAnsi="Times New Roman" w:cs="Times New Roman"/>
          <w:i/>
          <w:iCs/>
          <w:sz w:val="24"/>
          <w:szCs w:val="24"/>
        </w:rPr>
        <w:t xml:space="preserve">Consiliere şi orientare </w:t>
      </w:r>
      <w:r w:rsidRPr="00E10448">
        <w:rPr>
          <w:rFonts w:ascii="Times New Roman" w:hAnsi="Times New Roman" w:cs="Times New Roman"/>
          <w:sz w:val="24"/>
          <w:szCs w:val="24"/>
        </w:rPr>
        <w:t>se urmăreşte dezvoltarea: competenţelor interpersonale, interculturale, sociale şi civice; abilităţii de “a învăţa să înveţi”; aptitudinilor de utilizare a tehnologiilor informatice şi de comunicare TIC. Pe termen scurt urmărește: creşterea performanţelor şcolare ale elevilor; conştientizarea relaţiei existente între deprinderile şi cunoştinţele dobândite în şcoală şi succesul profesional; creşterea motivaţiei pentru învăţarea şcolară şi învăţare, în general; dezvoltarea abilităţilor de relaţionare interpersonală şi a unor deprinderi relevante pentru carieră; dobândirea deprinderilor de planificare a învăţării; dobândirea unor cunoştinţe specifice despre ocupaţii şi cariere şi a unei atitudini de explorare a oportunităţilor. Pe termen lung se va identifica: satisfacţia profesională; randament academic şi profesional; reducerea duratei şomajului şi implicit a costurilor sociale ale acestuia; creşterea ratei de integrare socio- profesională a tinerilor; creşterea mobilităţii pozitive a forţei de muncă.</w:t>
      </w:r>
    </w:p>
    <w:p w:rsidR="00E10448" w:rsidRDefault="00E10448" w:rsidP="00E10448">
      <w:pPr>
        <w:ind w:firstLine="708"/>
        <w:jc w:val="both"/>
        <w:rPr>
          <w:rFonts w:ascii="Times New Roman" w:hAnsi="Times New Roman" w:cs="Times New Roman"/>
          <w:sz w:val="24"/>
          <w:szCs w:val="24"/>
        </w:rPr>
      </w:pPr>
      <w:r w:rsidRPr="00E10448">
        <w:rPr>
          <w:rFonts w:ascii="Times New Roman" w:hAnsi="Times New Roman" w:cs="Times New Roman"/>
          <w:sz w:val="24"/>
          <w:szCs w:val="24"/>
        </w:rPr>
        <w:t xml:space="preserve">De aceea, consilierea şcolară îşi rezervă rolul de susţinere a elevului prin experienţe care pot duce la dezvoltarea pozitivă personală, educaţională şi socială. Activităţile şi programele concrete, dezvoltate prin consilierea şcolară au rolul de a-i ajuta pe elevi să înveţe să gândească la ei înşişi, la mediul în care trăiesc şi la problemele importanet de alegere în viaţă. </w:t>
      </w:r>
    </w:p>
    <w:p w:rsidR="00E10448" w:rsidRPr="00E10448" w:rsidRDefault="00E10448" w:rsidP="00E10448">
      <w:pPr>
        <w:ind w:firstLine="708"/>
        <w:jc w:val="both"/>
        <w:rPr>
          <w:rFonts w:ascii="Times New Roman" w:hAnsi="Times New Roman" w:cs="Times New Roman"/>
          <w:sz w:val="24"/>
          <w:szCs w:val="24"/>
        </w:rPr>
      </w:pPr>
      <w:r w:rsidRPr="00E10448">
        <w:rPr>
          <w:rFonts w:ascii="Times New Roman" w:hAnsi="Times New Roman" w:cs="Times New Roman"/>
          <w:sz w:val="24"/>
          <w:szCs w:val="24"/>
        </w:rPr>
        <w:t xml:space="preserve">Ca urmare, consilierea şcolară ne apare ca o activitate de prevenire a situaţiilor de criză din viaţa viitorului adult şi nu de reacţie la acestea. </w:t>
      </w:r>
    </w:p>
    <w:p w:rsidR="00E10448" w:rsidRPr="00E10448" w:rsidRDefault="00E10448" w:rsidP="00E10448">
      <w:pPr>
        <w:rPr>
          <w:rFonts w:ascii="Times New Roman" w:hAnsi="Times New Roman" w:cs="Times New Roman"/>
          <w:sz w:val="24"/>
          <w:szCs w:val="24"/>
        </w:rPr>
      </w:pPr>
      <w:r w:rsidRPr="00E10448">
        <w:rPr>
          <w:rFonts w:ascii="Times New Roman" w:hAnsi="Times New Roman" w:cs="Times New Roman"/>
          <w:bCs/>
          <w:i/>
          <w:iCs/>
          <w:sz w:val="24"/>
          <w:szCs w:val="24"/>
        </w:rPr>
        <w:t xml:space="preserve">Bibliografie: </w:t>
      </w:r>
    </w:p>
    <w:p w:rsidR="00E10448" w:rsidRPr="00E10448" w:rsidRDefault="00E10448" w:rsidP="00E10448">
      <w:pPr>
        <w:rPr>
          <w:rFonts w:ascii="Times New Roman" w:hAnsi="Times New Roman" w:cs="Times New Roman"/>
          <w:sz w:val="24"/>
          <w:szCs w:val="24"/>
        </w:rPr>
      </w:pPr>
      <w:r w:rsidRPr="00E10448">
        <w:rPr>
          <w:rFonts w:ascii="Times New Roman" w:hAnsi="Times New Roman" w:cs="Times New Roman"/>
          <w:bCs/>
          <w:i/>
          <w:iCs/>
          <w:sz w:val="24"/>
          <w:szCs w:val="24"/>
        </w:rPr>
        <w:t xml:space="preserve">1. Bontaş, I., Pedagogie, Editura All, Bucureşti, 1996 </w:t>
      </w:r>
    </w:p>
    <w:p w:rsidR="00E10448" w:rsidRPr="00E10448" w:rsidRDefault="00E10448" w:rsidP="00E10448">
      <w:pPr>
        <w:rPr>
          <w:rFonts w:ascii="Times New Roman" w:hAnsi="Times New Roman" w:cs="Times New Roman"/>
          <w:sz w:val="24"/>
          <w:szCs w:val="24"/>
        </w:rPr>
      </w:pPr>
      <w:r w:rsidRPr="00E10448">
        <w:rPr>
          <w:rFonts w:ascii="Times New Roman" w:hAnsi="Times New Roman" w:cs="Times New Roman"/>
          <w:bCs/>
          <w:i/>
          <w:iCs/>
          <w:sz w:val="24"/>
          <w:szCs w:val="24"/>
        </w:rPr>
        <w:t xml:space="preserve">2. Cornescu, V., Bonciu, C., Cosmovici, A., Iacob, L. (coordonatori), Psihologie şcolară, Editura Polirom, Iaşi, 1999. </w:t>
      </w:r>
    </w:p>
    <w:p w:rsidR="00E10448" w:rsidRPr="00E10448" w:rsidRDefault="00E10448" w:rsidP="00E10448">
      <w:pPr>
        <w:rPr>
          <w:rFonts w:ascii="Times New Roman" w:hAnsi="Times New Roman" w:cs="Times New Roman"/>
          <w:sz w:val="24"/>
          <w:szCs w:val="24"/>
        </w:rPr>
      </w:pPr>
      <w:r w:rsidRPr="00E10448">
        <w:rPr>
          <w:rFonts w:ascii="Times New Roman" w:hAnsi="Times New Roman" w:cs="Times New Roman"/>
          <w:bCs/>
          <w:i/>
          <w:iCs/>
          <w:sz w:val="24"/>
          <w:szCs w:val="24"/>
        </w:rPr>
        <w:t xml:space="preserve">3. Dimitriu-Tiron, E., Consiliere educaţională, Institutul European, Iaşi, 2005 </w:t>
      </w:r>
    </w:p>
    <w:p w:rsidR="00E10448" w:rsidRPr="00E10448" w:rsidRDefault="00E10448" w:rsidP="00E10448">
      <w:pPr>
        <w:rPr>
          <w:rFonts w:ascii="Times New Roman" w:hAnsi="Times New Roman" w:cs="Times New Roman"/>
          <w:sz w:val="24"/>
          <w:szCs w:val="24"/>
        </w:rPr>
      </w:pPr>
      <w:r w:rsidRPr="00E10448">
        <w:rPr>
          <w:rFonts w:ascii="Times New Roman" w:hAnsi="Times New Roman" w:cs="Times New Roman"/>
          <w:bCs/>
          <w:i/>
          <w:iCs/>
          <w:sz w:val="24"/>
          <w:szCs w:val="24"/>
        </w:rPr>
        <w:t xml:space="preserve">4. Jigău, M., (coord.), Consilierea carierei. Compendiu de metode și tehnici, București, Editura Sigma, 2007 </w:t>
      </w:r>
    </w:p>
    <w:p w:rsidR="00E10448" w:rsidRPr="00E10448" w:rsidRDefault="00E10448" w:rsidP="00E10448">
      <w:pPr>
        <w:rPr>
          <w:rFonts w:ascii="Times New Roman" w:hAnsi="Times New Roman" w:cs="Times New Roman"/>
          <w:sz w:val="24"/>
          <w:szCs w:val="24"/>
        </w:rPr>
      </w:pPr>
    </w:p>
    <w:sectPr w:rsidR="00E10448" w:rsidRPr="00E104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48"/>
    <w:rsid w:val="000D5132"/>
    <w:rsid w:val="00243213"/>
    <w:rsid w:val="005B4305"/>
    <w:rsid w:val="006B074F"/>
    <w:rsid w:val="00912FF7"/>
    <w:rsid w:val="00E10448"/>
    <w:rsid w:val="00ED2E1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9E8C4-0A42-42EB-8A3A-17C0E3A1D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1447</Words>
  <Characters>8396</Characters>
  <Application>Microsoft Office Word</Application>
  <DocSecurity>0</DocSecurity>
  <Lines>69</Lines>
  <Paragraphs>19</Paragraphs>
  <ScaleCrop>false</ScaleCrop>
  <Company/>
  <LinksUpToDate>false</LinksUpToDate>
  <CharactersWithSpaces>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n d a</dc:creator>
  <cp:keywords/>
  <dc:description/>
  <cp:lastModifiedBy>Marilena Dobre</cp:lastModifiedBy>
  <cp:revision>2</cp:revision>
  <dcterms:created xsi:type="dcterms:W3CDTF">2024-06-12T09:21:00Z</dcterms:created>
  <dcterms:modified xsi:type="dcterms:W3CDTF">2024-06-12T09:21:00Z</dcterms:modified>
</cp:coreProperties>
</file>