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975FC1" w14:textId="77777777" w:rsidR="00277F00" w:rsidRDefault="00277F00" w:rsidP="00D14459">
      <w:pPr>
        <w:jc w:val="center"/>
        <w:rPr>
          <w:b/>
          <w:sz w:val="24"/>
          <w:szCs w:val="24"/>
          <w:lang w:val="ro-RO"/>
        </w:rPr>
      </w:pPr>
    </w:p>
    <w:p w14:paraId="6F3EC047" w14:textId="77777777" w:rsidR="00277F00" w:rsidRDefault="00277F00" w:rsidP="00D14459">
      <w:pPr>
        <w:jc w:val="center"/>
        <w:rPr>
          <w:b/>
          <w:sz w:val="24"/>
          <w:szCs w:val="24"/>
          <w:lang w:val="ro-RO"/>
        </w:rPr>
      </w:pPr>
    </w:p>
    <w:p w14:paraId="48DBCB0E" w14:textId="025984A7" w:rsidR="004144EA" w:rsidRDefault="000F12EF" w:rsidP="00D14459">
      <w:pPr>
        <w:jc w:val="center"/>
        <w:rPr>
          <w:rFonts w:ascii="Times New Roman" w:hAnsi="Times New Roman" w:cs="Times New Roman"/>
          <w:b/>
          <w:sz w:val="28"/>
          <w:szCs w:val="28"/>
          <w:lang w:val="ro-RO"/>
        </w:rPr>
      </w:pPr>
      <w:r w:rsidRPr="000F12EF">
        <w:rPr>
          <w:rFonts w:ascii="Times New Roman" w:hAnsi="Times New Roman" w:cs="Times New Roman"/>
          <w:b/>
          <w:sz w:val="28"/>
          <w:szCs w:val="28"/>
          <w:lang w:val="ro-RO"/>
        </w:rPr>
        <w:t>Abordarea incluzivă și diferențiată a elevilor cu CES</w:t>
      </w:r>
    </w:p>
    <w:p w14:paraId="3F42A407" w14:textId="27937969" w:rsidR="000F12EF" w:rsidRPr="000F12EF" w:rsidRDefault="000F12EF" w:rsidP="000F12EF">
      <w:pPr>
        <w:spacing w:line="240" w:lineRule="auto"/>
        <w:jc w:val="right"/>
        <w:rPr>
          <w:rFonts w:ascii="Times New Roman" w:hAnsi="Times New Roman" w:cs="Times New Roman"/>
          <w:b/>
          <w:sz w:val="24"/>
          <w:szCs w:val="24"/>
          <w:lang w:val="ro-RO"/>
        </w:rPr>
      </w:pPr>
      <w:proofErr w:type="spellStart"/>
      <w:r w:rsidRPr="000F12EF">
        <w:rPr>
          <w:rFonts w:ascii="Times New Roman" w:hAnsi="Times New Roman" w:cs="Times New Roman"/>
          <w:b/>
          <w:sz w:val="24"/>
          <w:szCs w:val="24"/>
        </w:rPr>
        <w:t>Prof.înv</w:t>
      </w:r>
      <w:proofErr w:type="spellEnd"/>
      <w:r w:rsidRPr="000F12EF">
        <w:rPr>
          <w:rFonts w:ascii="Times New Roman" w:hAnsi="Times New Roman" w:cs="Times New Roman"/>
          <w:b/>
          <w:sz w:val="24"/>
          <w:szCs w:val="24"/>
        </w:rPr>
        <w:t xml:space="preserve">. </w:t>
      </w:r>
      <w:proofErr w:type="spellStart"/>
      <w:r w:rsidRPr="000F12EF">
        <w:rPr>
          <w:rFonts w:ascii="Times New Roman" w:hAnsi="Times New Roman" w:cs="Times New Roman"/>
          <w:b/>
          <w:sz w:val="24"/>
          <w:szCs w:val="24"/>
        </w:rPr>
        <w:t>primar</w:t>
      </w:r>
      <w:proofErr w:type="spellEnd"/>
      <w:r w:rsidRPr="000F12EF">
        <w:rPr>
          <w:rFonts w:ascii="Times New Roman" w:hAnsi="Times New Roman" w:cs="Times New Roman"/>
          <w:b/>
          <w:sz w:val="24"/>
          <w:szCs w:val="24"/>
        </w:rPr>
        <w:t xml:space="preserve"> Moldovan Valentina</w:t>
      </w:r>
      <w:r w:rsidRPr="000F12EF">
        <w:rPr>
          <w:rFonts w:ascii="Times New Roman" w:hAnsi="Times New Roman" w:cs="Times New Roman"/>
          <w:b/>
          <w:sz w:val="24"/>
          <w:szCs w:val="24"/>
        </w:rPr>
        <w:br/>
      </w:r>
      <w:proofErr w:type="spellStart"/>
      <w:r w:rsidRPr="000F12EF">
        <w:rPr>
          <w:rFonts w:ascii="Times New Roman" w:hAnsi="Times New Roman" w:cs="Times New Roman"/>
          <w:b/>
          <w:sz w:val="24"/>
          <w:szCs w:val="24"/>
        </w:rPr>
        <w:t>Școala</w:t>
      </w:r>
      <w:proofErr w:type="spellEnd"/>
      <w:r w:rsidRPr="000F12EF">
        <w:rPr>
          <w:rFonts w:ascii="Times New Roman" w:hAnsi="Times New Roman" w:cs="Times New Roman"/>
          <w:b/>
          <w:sz w:val="24"/>
          <w:szCs w:val="24"/>
        </w:rPr>
        <w:t xml:space="preserve"> Gimnazială„Silvania</w:t>
      </w:r>
      <w:proofErr w:type="gramStart"/>
      <w:r w:rsidRPr="000F12EF">
        <w:rPr>
          <w:rFonts w:ascii="Times New Roman" w:hAnsi="Times New Roman" w:cs="Times New Roman"/>
          <w:b/>
          <w:sz w:val="24"/>
          <w:szCs w:val="24"/>
        </w:rPr>
        <w:t>”,</w:t>
      </w:r>
      <w:proofErr w:type="spellStart"/>
      <w:r w:rsidRPr="000F12EF">
        <w:rPr>
          <w:rFonts w:ascii="Times New Roman" w:hAnsi="Times New Roman" w:cs="Times New Roman"/>
          <w:b/>
          <w:sz w:val="24"/>
          <w:szCs w:val="24"/>
        </w:rPr>
        <w:t>Simleu</w:t>
      </w:r>
      <w:proofErr w:type="spellEnd"/>
      <w:proofErr w:type="gramEnd"/>
      <w:r w:rsidRPr="000F12EF">
        <w:rPr>
          <w:rFonts w:ascii="Times New Roman" w:hAnsi="Times New Roman" w:cs="Times New Roman"/>
          <w:b/>
          <w:sz w:val="24"/>
          <w:szCs w:val="24"/>
        </w:rPr>
        <w:t xml:space="preserve"> </w:t>
      </w:r>
      <w:proofErr w:type="spellStart"/>
      <w:r w:rsidRPr="000F12EF">
        <w:rPr>
          <w:rFonts w:ascii="Times New Roman" w:hAnsi="Times New Roman" w:cs="Times New Roman"/>
          <w:b/>
          <w:sz w:val="24"/>
          <w:szCs w:val="24"/>
        </w:rPr>
        <w:t>Silvaniei</w:t>
      </w:r>
      <w:proofErr w:type="spellEnd"/>
      <w:r w:rsidRPr="000F12EF">
        <w:rPr>
          <w:rFonts w:ascii="Times New Roman" w:hAnsi="Times New Roman" w:cs="Times New Roman"/>
          <w:b/>
          <w:sz w:val="24"/>
          <w:szCs w:val="24"/>
        </w:rPr>
        <w:t xml:space="preserve">, </w:t>
      </w:r>
      <w:proofErr w:type="spellStart"/>
      <w:r w:rsidRPr="000F12EF">
        <w:rPr>
          <w:rFonts w:ascii="Times New Roman" w:hAnsi="Times New Roman" w:cs="Times New Roman"/>
          <w:b/>
          <w:sz w:val="24"/>
          <w:szCs w:val="24"/>
        </w:rPr>
        <w:t>Sălaj</w:t>
      </w:r>
      <w:proofErr w:type="spellEnd"/>
    </w:p>
    <w:p w14:paraId="7D625C63" w14:textId="77777777" w:rsidR="00BB3349" w:rsidRDefault="00BB3349" w:rsidP="00BB3349">
      <w:pPr>
        <w:pStyle w:val="NormalWeb"/>
        <w:spacing w:before="0" w:beforeAutospacing="0" w:after="0" w:afterAutospacing="0" w:line="276" w:lineRule="auto"/>
        <w:jc w:val="center"/>
        <w:rPr>
          <w:i/>
          <w:kern w:val="36"/>
        </w:rPr>
      </w:pPr>
    </w:p>
    <w:p w14:paraId="04F8345D" w14:textId="20627D01" w:rsidR="00BB3349" w:rsidRPr="00BB3349" w:rsidRDefault="00BB3349" w:rsidP="00BB3349">
      <w:pPr>
        <w:pStyle w:val="NormalWeb"/>
        <w:spacing w:before="0" w:beforeAutospacing="0" w:after="0" w:afterAutospacing="0" w:line="276" w:lineRule="auto"/>
        <w:jc w:val="center"/>
        <w:rPr>
          <w:i/>
          <w:kern w:val="36"/>
        </w:rPr>
      </w:pPr>
      <w:r w:rsidRPr="00BB3349">
        <w:rPr>
          <w:i/>
          <w:kern w:val="36"/>
        </w:rPr>
        <w:t>„</w:t>
      </w:r>
      <w:proofErr w:type="spellStart"/>
      <w:r w:rsidRPr="00BB3349">
        <w:rPr>
          <w:i/>
          <w:kern w:val="36"/>
        </w:rPr>
        <w:t>Toată</w:t>
      </w:r>
      <w:proofErr w:type="spellEnd"/>
      <w:r w:rsidRPr="00BB3349">
        <w:rPr>
          <w:i/>
          <w:kern w:val="36"/>
        </w:rPr>
        <w:t xml:space="preserve"> </w:t>
      </w:r>
      <w:proofErr w:type="spellStart"/>
      <w:r w:rsidRPr="00BB3349">
        <w:rPr>
          <w:i/>
          <w:kern w:val="36"/>
        </w:rPr>
        <w:t>lumea</w:t>
      </w:r>
      <w:proofErr w:type="spellEnd"/>
      <w:r w:rsidRPr="00BB3349">
        <w:rPr>
          <w:i/>
          <w:kern w:val="36"/>
        </w:rPr>
        <w:t xml:space="preserve"> se </w:t>
      </w:r>
      <w:proofErr w:type="spellStart"/>
      <w:r w:rsidRPr="00BB3349">
        <w:rPr>
          <w:i/>
          <w:kern w:val="36"/>
        </w:rPr>
        <w:t>gândește</w:t>
      </w:r>
      <w:proofErr w:type="spellEnd"/>
      <w:r w:rsidRPr="00BB3349">
        <w:rPr>
          <w:i/>
          <w:kern w:val="36"/>
        </w:rPr>
        <w:t xml:space="preserve"> </w:t>
      </w:r>
      <w:proofErr w:type="spellStart"/>
      <w:r w:rsidRPr="00BB3349">
        <w:rPr>
          <w:i/>
          <w:kern w:val="36"/>
        </w:rPr>
        <w:t>să</w:t>
      </w:r>
      <w:proofErr w:type="spellEnd"/>
      <w:r w:rsidRPr="00BB3349">
        <w:rPr>
          <w:i/>
          <w:kern w:val="36"/>
        </w:rPr>
        <w:t xml:space="preserve"> </w:t>
      </w:r>
      <w:proofErr w:type="spellStart"/>
      <w:r w:rsidRPr="00BB3349">
        <w:rPr>
          <w:i/>
          <w:kern w:val="36"/>
        </w:rPr>
        <w:t>schimbe</w:t>
      </w:r>
      <w:proofErr w:type="spellEnd"/>
      <w:r w:rsidRPr="00BB3349">
        <w:rPr>
          <w:i/>
          <w:kern w:val="36"/>
        </w:rPr>
        <w:t xml:space="preserve"> </w:t>
      </w:r>
      <w:proofErr w:type="spellStart"/>
      <w:r w:rsidRPr="00BB3349">
        <w:rPr>
          <w:i/>
          <w:kern w:val="36"/>
        </w:rPr>
        <w:t>lumea</w:t>
      </w:r>
      <w:proofErr w:type="spellEnd"/>
      <w:r w:rsidRPr="00BB3349">
        <w:rPr>
          <w:i/>
          <w:kern w:val="36"/>
        </w:rPr>
        <w:t xml:space="preserve">, </w:t>
      </w:r>
      <w:proofErr w:type="spellStart"/>
      <w:r w:rsidRPr="00BB3349">
        <w:rPr>
          <w:i/>
          <w:kern w:val="36"/>
        </w:rPr>
        <w:t>nimeni</w:t>
      </w:r>
      <w:proofErr w:type="spellEnd"/>
      <w:r w:rsidRPr="00BB3349">
        <w:rPr>
          <w:i/>
          <w:kern w:val="36"/>
        </w:rPr>
        <w:t xml:space="preserve"> nu se </w:t>
      </w:r>
      <w:proofErr w:type="spellStart"/>
      <w:r w:rsidRPr="00BB3349">
        <w:rPr>
          <w:i/>
          <w:kern w:val="36"/>
        </w:rPr>
        <w:t>gândește</w:t>
      </w:r>
      <w:proofErr w:type="spellEnd"/>
      <w:r w:rsidRPr="00BB3349">
        <w:rPr>
          <w:i/>
          <w:kern w:val="36"/>
        </w:rPr>
        <w:t xml:space="preserve"> </w:t>
      </w:r>
      <w:proofErr w:type="spellStart"/>
      <w:r w:rsidRPr="00BB3349">
        <w:rPr>
          <w:i/>
          <w:kern w:val="36"/>
        </w:rPr>
        <w:t>să</w:t>
      </w:r>
      <w:proofErr w:type="spellEnd"/>
      <w:r w:rsidRPr="00BB3349">
        <w:rPr>
          <w:i/>
          <w:kern w:val="36"/>
        </w:rPr>
        <w:t xml:space="preserve"> se </w:t>
      </w:r>
      <w:proofErr w:type="spellStart"/>
      <w:r w:rsidRPr="00BB3349">
        <w:rPr>
          <w:i/>
          <w:kern w:val="36"/>
        </w:rPr>
        <w:t>schimbe</w:t>
      </w:r>
      <w:proofErr w:type="spellEnd"/>
      <w:r w:rsidRPr="00BB3349">
        <w:rPr>
          <w:i/>
          <w:kern w:val="36"/>
        </w:rPr>
        <w:t xml:space="preserve"> pe el însuși.”</w:t>
      </w:r>
    </w:p>
    <w:p w14:paraId="6868EE5B" w14:textId="4887CF79" w:rsidR="00D14459" w:rsidRDefault="00BB3349" w:rsidP="00BB3349">
      <w:pPr>
        <w:pStyle w:val="NormalWeb"/>
        <w:spacing w:before="0" w:beforeAutospacing="0" w:after="0" w:afterAutospacing="0" w:line="276" w:lineRule="auto"/>
        <w:jc w:val="both"/>
        <w:rPr>
          <w:i/>
          <w:kern w:val="36"/>
        </w:rPr>
      </w:pPr>
      <w:r w:rsidRPr="00BB3349">
        <w:rPr>
          <w:i/>
          <w:kern w:val="36"/>
        </w:rPr>
        <w:t xml:space="preserve">                                                                                                                                                     Lev Tolstoi</w:t>
      </w:r>
      <w:r>
        <w:rPr>
          <w:i/>
          <w:kern w:val="36"/>
        </w:rPr>
        <w:t xml:space="preserve"> </w:t>
      </w:r>
    </w:p>
    <w:p w14:paraId="1D2F36D1" w14:textId="77777777" w:rsidR="00BB3349" w:rsidRPr="00BB3349" w:rsidRDefault="00BB3349" w:rsidP="00BB3349">
      <w:pPr>
        <w:pStyle w:val="NormalWeb"/>
        <w:spacing w:before="0" w:beforeAutospacing="0" w:after="0" w:afterAutospacing="0" w:line="276" w:lineRule="auto"/>
        <w:jc w:val="both"/>
        <w:rPr>
          <w:i/>
          <w:kern w:val="36"/>
        </w:rPr>
      </w:pPr>
    </w:p>
    <w:p w14:paraId="1C8D1824" w14:textId="4E9F4C8A" w:rsidR="000973FC" w:rsidRPr="00BB3349" w:rsidRDefault="000973FC" w:rsidP="000F12EF">
      <w:pPr>
        <w:spacing w:after="0" w:line="360" w:lineRule="auto"/>
        <w:ind w:firstLine="990"/>
        <w:jc w:val="both"/>
        <w:rPr>
          <w:rFonts w:ascii="Times New Roman" w:hAnsi="Times New Roman" w:cs="Times New Roman"/>
          <w:sz w:val="24"/>
          <w:szCs w:val="24"/>
          <w:lang w:val="ro-RO"/>
        </w:rPr>
      </w:pPr>
      <w:r>
        <w:rPr>
          <w:rFonts w:ascii="Times New Roman" w:hAnsi="Times New Roman" w:cs="Times New Roman"/>
          <w:lang w:val="ro-RO"/>
        </w:rPr>
        <w:t xml:space="preserve">  </w:t>
      </w:r>
      <w:r w:rsidR="00D14459" w:rsidRPr="00BB3349">
        <w:rPr>
          <w:rFonts w:ascii="Times New Roman" w:hAnsi="Times New Roman" w:cs="Times New Roman"/>
          <w:sz w:val="24"/>
          <w:szCs w:val="24"/>
          <w:lang w:val="ro-RO"/>
        </w:rPr>
        <w:t>A fi diferit înseamnă a nu fi în conformitate cu majoritatea, cu norma, cu regula, ceea ce a dus implicit la un tip sau altul de sancţiune simbolică la nivel social. În timp, diferenţa a devenit o temă centrală în domeniul educaţiei, au fost lansate mai multe campanii împotriva rasismului, xenofobiei, comunicării, acceptării, cu slogane ca „Toţi diferiţi, toţi egali</w:t>
      </w:r>
      <w:r w:rsidR="000F12EF" w:rsidRPr="00BB3349">
        <w:rPr>
          <w:rFonts w:ascii="Times New Roman" w:hAnsi="Times New Roman" w:cs="Times New Roman"/>
          <w:sz w:val="24"/>
          <w:szCs w:val="24"/>
          <w:lang w:val="ro-RO"/>
        </w:rPr>
        <w:t>!”, „Unitate şi comunicare”</w:t>
      </w:r>
      <w:r w:rsidR="00D14459" w:rsidRPr="00BB3349">
        <w:rPr>
          <w:rFonts w:ascii="Times New Roman" w:hAnsi="Times New Roman" w:cs="Times New Roman"/>
          <w:sz w:val="24"/>
          <w:szCs w:val="24"/>
          <w:lang w:val="ro-RO"/>
        </w:rPr>
        <w:t>. În societatea modernă, acceptarea diferenţei devine un obiectiv important al educaţiei, punându-se accent deosebit pe personalizarea acesteia, ca demers de valorificare a diferenţei, a caracteristicilor individuale prin sprijin specific şi promovare a individualităţii în contextul comunităţii. Din perspectiva acceptării diferenţei şi a promovării drepturilor egale, integrarea copiilor cu CES în învăţământul de masă a devenit o politică educaţională explicită, solicitată şi justificată de diferite „grupuri de interese” din care amintim decidenţii politici, societatea în sine, părinţii şi şcoala, care consideră această integrare necesară ca mod de promovare a abordării globale a dezvoltării personalităţii copilului, un drept egal pentru o educaţie de calitate, ca deschidere către comunitate şi ca dezvoltare a respectului pentru diversitate. Chiar dacă au fost şi păreri contra, majoritatea a decis că integrarea copiilor cu CES este imperativ necesară pentru integrarea acestora în societate şi pentru „şansa de a fi egali cu ceilalţi”.</w:t>
      </w:r>
    </w:p>
    <w:p w14:paraId="6BE3D2F3" w14:textId="77777777" w:rsidR="00D14459" w:rsidRPr="00BB3349" w:rsidRDefault="00D14459" w:rsidP="000F12EF">
      <w:pPr>
        <w:spacing w:after="0" w:line="360" w:lineRule="auto"/>
        <w:ind w:firstLine="990"/>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Cerinţele educative speciale constituie un concept apărut recent care defineşte cerinţele specifice faţă de educaţie ale copilului, derivate sau nu dintr-o deficienţă. Aceste cerinţe reies din particularităţile individuale de dezvoltare, învăţare, relaţionare cu mediul, din experienţele anterioare ale copiilor, din problemele sociale şi de existenţă ale lor, pot fi temporare sau se pot instala pentru totdeauna, apărând la etapele cele mai timpurii ale dezvoltării şi la toate nivelurile sistemului de educaţie. Şcoala începe să capete tradiţie şi experienţă în lucrul cu copiii cu CES. S-a impus astfel dezvoltarea unor competenţe de lucru diferenţiate şi personalizate la cadrele didactice, ajungându-se ca după o minimă documentare să se confirme de cele mai multe ori necesitatea stabilirii clare a unor condiţii de lucru şi a unei evaluări de obiective a</w:t>
      </w:r>
      <w:r w:rsidR="00702A54" w:rsidRPr="00BB3349">
        <w:rPr>
          <w:rFonts w:ascii="Times New Roman" w:hAnsi="Times New Roman" w:cs="Times New Roman"/>
          <w:sz w:val="24"/>
          <w:szCs w:val="24"/>
          <w:lang w:val="ro-RO"/>
        </w:rPr>
        <w:t xml:space="preserve"> acestor copii.</w:t>
      </w:r>
    </w:p>
    <w:p w14:paraId="1E20A51F" w14:textId="77777777" w:rsidR="00902DB1" w:rsidRPr="00BB3349" w:rsidRDefault="00902DB1" w:rsidP="000F12EF">
      <w:pPr>
        <w:spacing w:after="0" w:line="360" w:lineRule="auto"/>
        <w:ind w:firstLine="720"/>
        <w:contextualSpacing/>
        <w:rPr>
          <w:rFonts w:ascii="Times New Roman" w:hAnsi="Times New Roman"/>
          <w:sz w:val="24"/>
          <w:szCs w:val="24"/>
          <w:lang w:val="ro-RO"/>
        </w:rPr>
      </w:pPr>
      <w:r w:rsidRPr="00BB3349">
        <w:rPr>
          <w:rFonts w:ascii="Times New Roman" w:hAnsi="Times New Roman"/>
          <w:sz w:val="24"/>
          <w:szCs w:val="24"/>
          <w:lang w:val="ro-RO"/>
        </w:rPr>
        <w:lastRenderedPageBreak/>
        <w:t xml:space="preserve">Scopurile principale ale relaţiei dintre şcoală, familie şi comunitate, în vederea integrării copiilor cu nevoi speciale sunt: </w:t>
      </w:r>
    </w:p>
    <w:p w14:paraId="656B5F04" w14:textId="77777777" w:rsidR="00902DB1" w:rsidRPr="00BB3349" w:rsidRDefault="00902DB1" w:rsidP="000F12EF">
      <w:pPr>
        <w:pStyle w:val="Listparagraf"/>
        <w:numPr>
          <w:ilvl w:val="0"/>
          <w:numId w:val="7"/>
        </w:numPr>
        <w:spacing w:after="0" w:line="360" w:lineRule="auto"/>
        <w:jc w:val="both"/>
        <w:rPr>
          <w:rFonts w:ascii="Times New Roman" w:hAnsi="Times New Roman"/>
          <w:sz w:val="24"/>
          <w:szCs w:val="24"/>
          <w:lang w:val="ro-RO"/>
        </w:rPr>
      </w:pPr>
      <w:r w:rsidRPr="00BB3349">
        <w:rPr>
          <w:rFonts w:ascii="Times New Roman" w:hAnsi="Times New Roman"/>
          <w:sz w:val="24"/>
          <w:szCs w:val="24"/>
          <w:lang w:val="ro-RO"/>
        </w:rPr>
        <w:t xml:space="preserve">informarea şi sensibilizarea comunităţii locale cu privire la posibilitatea recuperării  educaţiei chiar şi pentru copiii ce au abandonat şcoala; </w:t>
      </w:r>
    </w:p>
    <w:p w14:paraId="6329049A" w14:textId="77777777" w:rsidR="00902DB1" w:rsidRPr="00BB3349" w:rsidRDefault="00902DB1" w:rsidP="000F12EF">
      <w:pPr>
        <w:pStyle w:val="Listparagraf"/>
        <w:numPr>
          <w:ilvl w:val="0"/>
          <w:numId w:val="7"/>
        </w:numPr>
        <w:spacing w:after="0" w:line="360" w:lineRule="auto"/>
        <w:jc w:val="both"/>
        <w:rPr>
          <w:rFonts w:ascii="Times New Roman" w:hAnsi="Times New Roman"/>
          <w:sz w:val="24"/>
          <w:szCs w:val="24"/>
          <w:lang w:val="ro-RO"/>
        </w:rPr>
      </w:pPr>
      <w:r w:rsidRPr="00BB3349">
        <w:rPr>
          <w:rFonts w:ascii="Times New Roman" w:hAnsi="Times New Roman"/>
          <w:sz w:val="24"/>
          <w:szCs w:val="24"/>
          <w:lang w:val="ro-RO"/>
        </w:rPr>
        <w:t xml:space="preserve">sporirea conştientizării din partea comunităţii şcolare a necesităţii implicării în transformarea şcolii într-o şcoală integrativă; </w:t>
      </w:r>
    </w:p>
    <w:p w14:paraId="37A27438" w14:textId="77777777" w:rsidR="00902DB1" w:rsidRPr="00BB3349" w:rsidRDefault="00902DB1" w:rsidP="000F12EF">
      <w:pPr>
        <w:pStyle w:val="Listparagraf"/>
        <w:numPr>
          <w:ilvl w:val="0"/>
          <w:numId w:val="7"/>
        </w:numPr>
        <w:spacing w:after="0" w:line="360" w:lineRule="auto"/>
        <w:jc w:val="both"/>
        <w:rPr>
          <w:rFonts w:ascii="Times New Roman" w:hAnsi="Times New Roman"/>
          <w:sz w:val="24"/>
          <w:szCs w:val="24"/>
          <w:lang w:val="ro-RO"/>
        </w:rPr>
      </w:pPr>
      <w:r w:rsidRPr="00BB3349">
        <w:rPr>
          <w:rFonts w:ascii="Times New Roman" w:hAnsi="Times New Roman"/>
          <w:sz w:val="24"/>
          <w:szCs w:val="24"/>
          <w:lang w:val="ro-RO"/>
        </w:rPr>
        <w:t>schimbarea mentalităţii şi atitudinii opiniei publice faţă de copiii cu nevoi speciale;</w:t>
      </w:r>
    </w:p>
    <w:p w14:paraId="6E514DE0" w14:textId="77777777" w:rsidR="00902DB1" w:rsidRPr="00BB3349" w:rsidRDefault="00902DB1" w:rsidP="000F12EF">
      <w:pPr>
        <w:pStyle w:val="Listparagraf"/>
        <w:numPr>
          <w:ilvl w:val="0"/>
          <w:numId w:val="7"/>
        </w:numPr>
        <w:spacing w:after="0" w:line="360" w:lineRule="auto"/>
        <w:jc w:val="both"/>
        <w:rPr>
          <w:rFonts w:ascii="Times New Roman" w:hAnsi="Times New Roman"/>
          <w:sz w:val="24"/>
          <w:szCs w:val="24"/>
          <w:lang w:val="ro-RO"/>
        </w:rPr>
      </w:pPr>
      <w:r w:rsidRPr="00BB3349">
        <w:rPr>
          <w:rFonts w:ascii="Times New Roman" w:hAnsi="Times New Roman"/>
          <w:sz w:val="24"/>
          <w:szCs w:val="24"/>
          <w:lang w:val="ro-RO"/>
        </w:rPr>
        <w:t xml:space="preserve">dezvoltarea unei reţele de cooperare în domeniul educaţiei, implicată în procesul de integrare (ex.: poliţia, serviciile sociale, spitale, etc.); </w:t>
      </w:r>
    </w:p>
    <w:p w14:paraId="402579CB" w14:textId="77777777" w:rsidR="00902DB1" w:rsidRPr="00BB3349" w:rsidRDefault="00902DB1" w:rsidP="000F12EF">
      <w:pPr>
        <w:pStyle w:val="Listparagraf"/>
        <w:numPr>
          <w:ilvl w:val="0"/>
          <w:numId w:val="7"/>
        </w:numPr>
        <w:spacing w:after="0" w:line="360" w:lineRule="auto"/>
        <w:jc w:val="both"/>
        <w:rPr>
          <w:rFonts w:ascii="Times New Roman" w:hAnsi="Times New Roman"/>
          <w:sz w:val="24"/>
          <w:szCs w:val="24"/>
          <w:lang w:val="ro-RO"/>
        </w:rPr>
      </w:pPr>
      <w:r w:rsidRPr="00BB3349">
        <w:rPr>
          <w:rFonts w:ascii="Times New Roman" w:hAnsi="Times New Roman"/>
          <w:sz w:val="24"/>
          <w:szCs w:val="24"/>
          <w:lang w:val="ro-RO"/>
        </w:rPr>
        <w:t xml:space="preserve"> implicarea părinţilor copiilor din clasă în vederea reacţionării mai rapide la probleme şi acordarea sprijinului suplimentar copiilor cu nevoi speciale;</w:t>
      </w:r>
    </w:p>
    <w:p w14:paraId="78BE3E7A" w14:textId="77777777" w:rsidR="00902DB1" w:rsidRPr="00BB3349" w:rsidRDefault="00902DB1" w:rsidP="000F12EF">
      <w:pPr>
        <w:pStyle w:val="Listparagraf"/>
        <w:numPr>
          <w:ilvl w:val="0"/>
          <w:numId w:val="7"/>
        </w:numPr>
        <w:spacing w:after="0" w:line="360" w:lineRule="auto"/>
        <w:jc w:val="both"/>
        <w:rPr>
          <w:rFonts w:ascii="Times New Roman" w:hAnsi="Times New Roman"/>
          <w:sz w:val="24"/>
          <w:szCs w:val="24"/>
          <w:lang w:val="ro-RO"/>
        </w:rPr>
      </w:pPr>
      <w:r w:rsidRPr="00BB3349">
        <w:rPr>
          <w:rFonts w:ascii="Times New Roman" w:hAnsi="Times New Roman"/>
          <w:sz w:val="24"/>
          <w:szCs w:val="24"/>
          <w:lang w:val="ro-RO"/>
        </w:rPr>
        <w:t xml:space="preserve"> implicarea comunităţii în sprijinul acordat copiilor cu nevoi speciale;</w:t>
      </w:r>
    </w:p>
    <w:p w14:paraId="356FD771" w14:textId="77777777" w:rsidR="00902DB1" w:rsidRPr="00BB3349" w:rsidRDefault="00902DB1" w:rsidP="000F12EF">
      <w:pPr>
        <w:pStyle w:val="Listparagraf"/>
        <w:numPr>
          <w:ilvl w:val="0"/>
          <w:numId w:val="7"/>
        </w:numPr>
        <w:spacing w:after="0" w:line="360" w:lineRule="auto"/>
        <w:jc w:val="both"/>
        <w:rPr>
          <w:rFonts w:ascii="Times New Roman" w:hAnsi="Times New Roman"/>
          <w:sz w:val="24"/>
          <w:szCs w:val="24"/>
          <w:lang w:val="ro-RO"/>
        </w:rPr>
      </w:pPr>
      <w:r w:rsidRPr="00BB3349">
        <w:rPr>
          <w:rFonts w:ascii="Times New Roman" w:hAnsi="Times New Roman"/>
          <w:sz w:val="24"/>
          <w:szCs w:val="24"/>
          <w:lang w:val="ro-RO"/>
        </w:rPr>
        <w:t xml:space="preserve">elaborarea programelor şcolare de informare şi pregătire a comunităţii locale pentru educaţia incluzivă, prin aceasta înţelegând adaptarea şcolii la cerinţele speciale ale fiecărui copil, indiferent de problemele acestuia, şi nu a copilului la cerinţele şcolii, găsirea unor strategii didactice adecvate, a unor metode şi tehnici de lucru specifice: planificare, instruire, evaluare. </w:t>
      </w:r>
    </w:p>
    <w:p w14:paraId="1EA8CD1D" w14:textId="77777777" w:rsidR="00902DB1" w:rsidRPr="00BB3349" w:rsidRDefault="00902DB1" w:rsidP="000F12EF">
      <w:pPr>
        <w:spacing w:after="0" w:line="360" w:lineRule="auto"/>
        <w:ind w:firstLine="720"/>
        <w:contextualSpacing/>
        <w:rPr>
          <w:rFonts w:ascii="Times New Roman" w:hAnsi="Times New Roman"/>
          <w:sz w:val="24"/>
          <w:szCs w:val="24"/>
          <w:lang w:val="ro-RO"/>
        </w:rPr>
      </w:pPr>
      <w:r w:rsidRPr="00BB3349">
        <w:rPr>
          <w:rFonts w:ascii="Times New Roman" w:hAnsi="Times New Roman"/>
          <w:sz w:val="24"/>
          <w:szCs w:val="24"/>
          <w:lang w:val="ro-RO"/>
        </w:rPr>
        <w:t xml:space="preserve">Integrarea şcolară a copiilor cu cerinţe speciale în învatamântul de masă presupune: </w:t>
      </w:r>
    </w:p>
    <w:p w14:paraId="4CD19AD1" w14:textId="77777777" w:rsidR="00902DB1" w:rsidRPr="00BB3349" w:rsidRDefault="00902DB1" w:rsidP="000F12EF">
      <w:pPr>
        <w:pStyle w:val="Listparagraf"/>
        <w:numPr>
          <w:ilvl w:val="0"/>
          <w:numId w:val="9"/>
        </w:numPr>
        <w:spacing w:after="0" w:line="360" w:lineRule="auto"/>
        <w:ind w:left="1080"/>
        <w:rPr>
          <w:rFonts w:ascii="Times New Roman" w:hAnsi="Times New Roman"/>
          <w:sz w:val="24"/>
          <w:szCs w:val="24"/>
          <w:lang w:val="ro-RO"/>
        </w:rPr>
      </w:pPr>
      <w:r w:rsidRPr="00BB3349">
        <w:rPr>
          <w:rFonts w:ascii="Times New Roman" w:hAnsi="Times New Roman"/>
          <w:sz w:val="24"/>
          <w:szCs w:val="24"/>
          <w:lang w:val="ro-RO"/>
        </w:rPr>
        <w:t xml:space="preserve">a educa copiii cu cerinţe speciale în şcoli obişnuite, alături de copiii normali; </w:t>
      </w:r>
    </w:p>
    <w:p w14:paraId="202D1021" w14:textId="77777777" w:rsidR="00902DB1" w:rsidRPr="00BB3349" w:rsidRDefault="00902DB1" w:rsidP="000F12EF">
      <w:pPr>
        <w:pStyle w:val="Listparagraf"/>
        <w:numPr>
          <w:ilvl w:val="0"/>
          <w:numId w:val="9"/>
        </w:numPr>
        <w:spacing w:after="0" w:line="360" w:lineRule="auto"/>
        <w:ind w:left="1080"/>
        <w:rPr>
          <w:rFonts w:ascii="Times New Roman" w:hAnsi="Times New Roman"/>
          <w:sz w:val="24"/>
          <w:szCs w:val="24"/>
          <w:lang w:val="ro-RO"/>
        </w:rPr>
      </w:pPr>
      <w:r w:rsidRPr="00BB3349">
        <w:rPr>
          <w:rFonts w:ascii="Times New Roman" w:hAnsi="Times New Roman"/>
          <w:sz w:val="24"/>
          <w:szCs w:val="24"/>
          <w:lang w:val="ro-RO"/>
        </w:rPr>
        <w:t xml:space="preserve">a asigura servicii de specialitate (recuperare, terapie educaţională, consiliere şcolară, asistenţă medicală şi socială etc.) în şcoala respectivă; </w:t>
      </w:r>
    </w:p>
    <w:p w14:paraId="7BD09169" w14:textId="77777777" w:rsidR="00902DB1" w:rsidRPr="00BB3349" w:rsidRDefault="00902DB1" w:rsidP="000F12EF">
      <w:pPr>
        <w:pStyle w:val="Listparagraf"/>
        <w:numPr>
          <w:ilvl w:val="0"/>
          <w:numId w:val="9"/>
        </w:numPr>
        <w:spacing w:after="0" w:line="360" w:lineRule="auto"/>
        <w:ind w:left="1080"/>
        <w:rPr>
          <w:rFonts w:ascii="Times New Roman" w:hAnsi="Times New Roman"/>
          <w:sz w:val="24"/>
          <w:szCs w:val="24"/>
          <w:lang w:val="ro-RO"/>
        </w:rPr>
      </w:pPr>
      <w:r w:rsidRPr="00BB3349">
        <w:rPr>
          <w:rFonts w:ascii="Times New Roman" w:hAnsi="Times New Roman"/>
          <w:sz w:val="24"/>
          <w:szCs w:val="24"/>
          <w:lang w:val="ro-RO"/>
        </w:rPr>
        <w:t xml:space="preserve">a acorda sprijinul necesar personalului didactic şi managerilor şcolii în procesul de proiectare şi aplicare a programelor de integrare; </w:t>
      </w:r>
    </w:p>
    <w:p w14:paraId="0B6757AB" w14:textId="77777777" w:rsidR="00902DB1" w:rsidRPr="00BB3349" w:rsidRDefault="00902DB1" w:rsidP="000F12EF">
      <w:pPr>
        <w:pStyle w:val="Listparagraf"/>
        <w:numPr>
          <w:ilvl w:val="0"/>
          <w:numId w:val="9"/>
        </w:numPr>
        <w:spacing w:after="0" w:line="360" w:lineRule="auto"/>
        <w:ind w:left="1080"/>
        <w:rPr>
          <w:rFonts w:ascii="Times New Roman" w:hAnsi="Times New Roman"/>
          <w:sz w:val="24"/>
          <w:szCs w:val="24"/>
          <w:lang w:val="ro-RO"/>
        </w:rPr>
      </w:pPr>
      <w:r w:rsidRPr="00BB3349">
        <w:rPr>
          <w:rFonts w:ascii="Times New Roman" w:hAnsi="Times New Roman"/>
          <w:sz w:val="24"/>
          <w:szCs w:val="24"/>
          <w:lang w:val="ro-RO"/>
        </w:rPr>
        <w:t xml:space="preserve">a permite accesul efectiv al copiilor cu cerinţe speciale la programul şi resursele şcolii obişnuite (biblioteca, terenuri de sport etc); </w:t>
      </w:r>
    </w:p>
    <w:p w14:paraId="169AEB9A" w14:textId="77777777" w:rsidR="00902DB1" w:rsidRPr="00BB3349" w:rsidRDefault="00902DB1" w:rsidP="000F12EF">
      <w:pPr>
        <w:pStyle w:val="Listparagraf"/>
        <w:numPr>
          <w:ilvl w:val="0"/>
          <w:numId w:val="9"/>
        </w:numPr>
        <w:spacing w:after="0" w:line="360" w:lineRule="auto"/>
        <w:ind w:left="1080"/>
        <w:rPr>
          <w:rFonts w:ascii="Times New Roman" w:hAnsi="Times New Roman"/>
          <w:sz w:val="24"/>
          <w:szCs w:val="24"/>
          <w:lang w:val="ro-RO"/>
        </w:rPr>
      </w:pPr>
      <w:r w:rsidRPr="00BB3349">
        <w:rPr>
          <w:rFonts w:ascii="Times New Roman" w:hAnsi="Times New Roman"/>
          <w:sz w:val="24"/>
          <w:szCs w:val="24"/>
          <w:lang w:val="ro-RO"/>
        </w:rPr>
        <w:t xml:space="preserve">a încuraja relaţiile de prietenie şi comunicarea între toţi copiii din clasă/şcoală; </w:t>
      </w:r>
    </w:p>
    <w:p w14:paraId="504D3A6D" w14:textId="77777777" w:rsidR="00902DB1" w:rsidRPr="00BB3349" w:rsidRDefault="00902DB1" w:rsidP="000F12EF">
      <w:pPr>
        <w:pStyle w:val="Listparagraf"/>
        <w:numPr>
          <w:ilvl w:val="0"/>
          <w:numId w:val="9"/>
        </w:numPr>
        <w:spacing w:after="0" w:line="360" w:lineRule="auto"/>
        <w:ind w:left="1080"/>
        <w:rPr>
          <w:rFonts w:ascii="Times New Roman" w:hAnsi="Times New Roman"/>
          <w:sz w:val="24"/>
          <w:szCs w:val="24"/>
          <w:lang w:val="ro-RO"/>
        </w:rPr>
      </w:pPr>
      <w:r w:rsidRPr="00BB3349">
        <w:rPr>
          <w:rFonts w:ascii="Times New Roman" w:hAnsi="Times New Roman"/>
          <w:sz w:val="24"/>
          <w:szCs w:val="24"/>
          <w:lang w:val="ro-RO"/>
        </w:rPr>
        <w:t xml:space="preserve">a educa şi ajuta toţi copiii pentru înţelegerea şi acceptarea diferenţelor dintre ei; </w:t>
      </w:r>
    </w:p>
    <w:p w14:paraId="3DC74C60" w14:textId="77777777" w:rsidR="00902DB1" w:rsidRPr="00BB3349" w:rsidRDefault="00902DB1" w:rsidP="000F12EF">
      <w:pPr>
        <w:pStyle w:val="Listparagraf"/>
        <w:numPr>
          <w:ilvl w:val="0"/>
          <w:numId w:val="9"/>
        </w:numPr>
        <w:spacing w:after="0" w:line="360" w:lineRule="auto"/>
        <w:ind w:left="1080"/>
        <w:rPr>
          <w:rFonts w:ascii="Times New Roman" w:hAnsi="Times New Roman"/>
          <w:sz w:val="24"/>
          <w:szCs w:val="24"/>
          <w:lang w:val="ro-RO"/>
        </w:rPr>
      </w:pPr>
      <w:r w:rsidRPr="00BB3349">
        <w:rPr>
          <w:rFonts w:ascii="Times New Roman" w:hAnsi="Times New Roman"/>
          <w:sz w:val="24"/>
          <w:szCs w:val="24"/>
          <w:lang w:val="ro-RO"/>
        </w:rPr>
        <w:t xml:space="preserve">a ţine cont de problemele şi opiniile părinţilor, încurajându-i să se implice în viaţa şcolii; </w:t>
      </w:r>
    </w:p>
    <w:p w14:paraId="21C9E47B" w14:textId="77777777" w:rsidR="00902DB1" w:rsidRPr="00BB3349" w:rsidRDefault="00902DB1" w:rsidP="000F12EF">
      <w:pPr>
        <w:pStyle w:val="Listparagraf"/>
        <w:numPr>
          <w:ilvl w:val="0"/>
          <w:numId w:val="9"/>
        </w:numPr>
        <w:spacing w:after="0" w:line="360" w:lineRule="auto"/>
        <w:ind w:left="1080"/>
        <w:rPr>
          <w:rFonts w:ascii="Times New Roman" w:hAnsi="Times New Roman"/>
          <w:sz w:val="24"/>
          <w:szCs w:val="24"/>
          <w:lang w:val="ro-RO"/>
        </w:rPr>
      </w:pPr>
      <w:r w:rsidRPr="00BB3349">
        <w:rPr>
          <w:rFonts w:ascii="Times New Roman" w:hAnsi="Times New Roman"/>
          <w:sz w:val="24"/>
          <w:szCs w:val="24"/>
          <w:lang w:val="ro-RO"/>
        </w:rPr>
        <w:t xml:space="preserve">a asigura programe de sprijin individualizate pentru copiii cu cerinţe speciale; </w:t>
      </w:r>
    </w:p>
    <w:p w14:paraId="594F01D9" w14:textId="77777777" w:rsidR="00902DB1" w:rsidRPr="00BB3349" w:rsidRDefault="00902DB1" w:rsidP="000F12EF">
      <w:pPr>
        <w:pStyle w:val="Listparagraf"/>
        <w:numPr>
          <w:ilvl w:val="0"/>
          <w:numId w:val="9"/>
        </w:numPr>
        <w:spacing w:after="0" w:line="360" w:lineRule="auto"/>
        <w:ind w:left="1080"/>
        <w:rPr>
          <w:rFonts w:ascii="Times New Roman" w:hAnsi="Times New Roman"/>
          <w:sz w:val="24"/>
          <w:szCs w:val="24"/>
          <w:lang w:val="ro-RO"/>
        </w:rPr>
      </w:pPr>
      <w:r w:rsidRPr="00BB3349">
        <w:rPr>
          <w:rFonts w:ascii="Times New Roman" w:hAnsi="Times New Roman"/>
          <w:sz w:val="24"/>
          <w:szCs w:val="24"/>
          <w:lang w:val="ro-RO"/>
        </w:rPr>
        <w:t xml:space="preserve"> a accepta schimbări în organizarea şi dezvoltarea activităţilor instructiv-educative din şcoală.</w:t>
      </w:r>
    </w:p>
    <w:p w14:paraId="4706C064" w14:textId="77777777" w:rsidR="00702A54" w:rsidRPr="00BB3349" w:rsidRDefault="00902DB1" w:rsidP="000F12EF">
      <w:p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 xml:space="preserve">              </w:t>
      </w:r>
      <w:r w:rsidR="00702A54" w:rsidRPr="00BB3349">
        <w:rPr>
          <w:rFonts w:ascii="Times New Roman" w:hAnsi="Times New Roman" w:cs="Times New Roman"/>
          <w:sz w:val="24"/>
          <w:szCs w:val="24"/>
          <w:lang w:val="ro-RO"/>
        </w:rPr>
        <w:t xml:space="preserve">Măsura de integrare a copiilor cu CES în învăţământul de masă este considerată de cadrele didactice benefică pentru astfel de copii, dar perturbatoare pentru ceilalţi. Unele cadre didactice consideră că această integrare ar trebui făcută în urma unei evaluări obiective şi responsabile, copiii dovedind că pot </w:t>
      </w:r>
      <w:r w:rsidR="00702A54" w:rsidRPr="00BB3349">
        <w:rPr>
          <w:rFonts w:ascii="Times New Roman" w:hAnsi="Times New Roman" w:cs="Times New Roman"/>
          <w:sz w:val="24"/>
          <w:szCs w:val="24"/>
          <w:lang w:val="ro-RO"/>
        </w:rPr>
        <w:lastRenderedPageBreak/>
        <w:t xml:space="preserve">face faţă cerinţelor şcolii de masă, iar recomandarea pentru şcolile speciale să fie făcută doar dacă nu se îndeplinesc o serie de condiţii minimale de integrare şi participare la viaţa şcolară. Măsura de integrare a copiilor cu CES în învăţământul de masă este în asentimentul părinţilor care de cele mai multe ori insistă să-şi înscrie copiii în şcoli de masă, chiar dacă recomandarea specialiştilor se îndreaptă către cele speciale. Părinţii justifică această opţiune prin afirmaţia că şcoala de masă ajută copilul pentru integrarea în societate şi că o şcoală specială l-ar afecta din prisma contactului cu problemele altor copii. De aceea este bine ca familia să consulte, înainte de înscrierea la şcoală, un medic specialist în vederea stabilirii unui diagnostic concret dar şi să prezinte ulterior cadrului didactic detalii clare despre starea de sănătate a copilului. Familia trebuie să fie conştientă de necesităţile copilului şi să-şi păstreze realismul acceptând un diagnostic posibil şi să urmeze indicaţiile specialiştilor, pentru binele copilului. Odată efectuată informarea părinţilor, diagnosticarea clară şi recomandarea de specialitate, următorul pas constă în înscrierea la şcoală, fie ea de masă sau specială, in funcţie de necesităţile de dezvoltare ale micuţului. Cadrul didactic, urmărind etapele adaptării curriculumului (documentarea, evaluarea iniţială, adaptarea propriu-zisă, monitorizarea elevului cu C.E.S., evaluarea finală) întocmeşte un plan personalizat de recuperare, consultându-se periodic cu psihologul copilului pentru înregistrarea progreselor sau regreselor acestuia. Aceasta este situaţia ideală, care oferă beneficii reale copilului cu nevoi speciale. Există însă situaţii în care copiii nu sunt diagnosticaţi şi incluşi într-un program de recuperare din ignoranţa familiei sau din lipsa de interes, educaţie sau dezinformare. În acest sens, este esenţială colaborarea părinţilor cu şcoala, respectarea recomandărilor venite din partea cadrelor didactice, a consilierului, a medicului, deoarece sunt benefice pentru întreaga dezvoltare a copilului cu nevoi speciale, pentru integrarea lui cât mai bună în colectiv, dar şi pentru „modelarea” percepţiei şi atitudinii celorlalţi colegi faţă de persoanele cu nevoi speciale. Atunci când părinţii se implică în dezvoltarea copilului şi ţin legătura cu şcoala, copilul are numai de câştigat, recuperarea şi integrarea au mai multe şanse de reuşită datorită convergenţei acţiunilor întreprinse şi scopului comun de a forma şi integra în şcoală şi societate copilul. </w:t>
      </w:r>
    </w:p>
    <w:p w14:paraId="690F9F02" w14:textId="77777777" w:rsidR="00702A54" w:rsidRPr="00BB3349" w:rsidRDefault="00702A54" w:rsidP="000F12EF">
      <w:p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 xml:space="preserve">                   Copiii cu nevoi speciale nu sunt implicaţi în prea multe activităţi extraşcolare. Timpul liber este petrecut parţial alături de rude şi prieteni de vârste apropiate sau prin desfăşurarea unor activităţi individuale (jocuri pe calculator, comunicare prin noile tehnologii, lectură, etc.). Unii copii lucrează cu logopezi sau profesori de sprijin din centre de zi în vederea recuperării dizabilităţilor, ceea ce le reduce timpul liber. Preocuparea pentru lucrul cu specialiştii în vederea recuperării deficienţelor, trebuie alternată cu preocuparea includerii copiilor în diverse tipuri de activităţi în contexe mai mult sau mai puţin formale care să-i dezvolte şi să-i integreze în societate (înscrierea în asociaţii, cluburi, participarea la jocuri, concursuri). </w:t>
      </w:r>
    </w:p>
    <w:p w14:paraId="1753F209" w14:textId="77777777" w:rsidR="00702A54" w:rsidRPr="00BB3349" w:rsidRDefault="002B7441" w:rsidP="000F12EF">
      <w:p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lastRenderedPageBreak/>
        <w:t xml:space="preserve">                </w:t>
      </w:r>
      <w:r w:rsidR="00702A54" w:rsidRPr="00BB3349">
        <w:rPr>
          <w:rFonts w:ascii="Times New Roman" w:hAnsi="Times New Roman" w:cs="Times New Roman"/>
          <w:sz w:val="24"/>
          <w:szCs w:val="24"/>
          <w:lang w:val="ro-RO"/>
        </w:rPr>
        <w:t xml:space="preserve"> În școală elevilor cu C.E.S. au  un curriculum planificat diferenţiat, de programe de terapie lingvistică, de tratament logopedic specializat, de programe specifice de predare-învăţare şi evaluare specializate, adaptate abilităţilor lor de citire, scriere, calcul. Stilul de predare trebuie să fie cât mai apropiat de stilul de învăţare pentru ca un volum mai mare de informaţii să fie acumulat în aceeaşi perioadă de timp. Acest lucru este posibil dacă este cunoscut stilul de învăţare al copilului, dacă este facută o evaluare eficientă care ne permite să ştim cum învaţă copilul, dar şi ce si cum este necesar să fie învăţat.</w:t>
      </w:r>
      <w:r w:rsidRPr="00BB3349">
        <w:rPr>
          <w:rFonts w:ascii="Times New Roman" w:hAnsi="Times New Roman" w:cs="Times New Roman"/>
          <w:sz w:val="24"/>
          <w:szCs w:val="24"/>
          <w:lang w:val="ro-RO"/>
        </w:rPr>
        <w:t xml:space="preserve"> </w:t>
      </w:r>
      <w:r w:rsidR="00702A54" w:rsidRPr="00BB3349">
        <w:rPr>
          <w:rFonts w:ascii="Times New Roman" w:hAnsi="Times New Roman" w:cs="Times New Roman"/>
          <w:sz w:val="24"/>
          <w:szCs w:val="24"/>
          <w:lang w:val="ro-RO"/>
        </w:rPr>
        <w:t>De asemenea copiii au nevoie de ajutor suplimentar din partea profesorilor şi colegilor, fiind nevoie să primească în activitatea şcolară conţinuturi şi sarcini simplificate.</w:t>
      </w:r>
    </w:p>
    <w:p w14:paraId="0A7902BD" w14:textId="77777777" w:rsidR="00702A54" w:rsidRPr="00BB3349" w:rsidRDefault="002B7441" w:rsidP="000F12EF">
      <w:p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 xml:space="preserve">               </w:t>
      </w:r>
      <w:r w:rsidR="00702A54" w:rsidRPr="00BB3349">
        <w:rPr>
          <w:rFonts w:ascii="Times New Roman" w:hAnsi="Times New Roman" w:cs="Times New Roman"/>
          <w:sz w:val="24"/>
          <w:szCs w:val="24"/>
          <w:lang w:val="ro-RO"/>
        </w:rPr>
        <w:t>Elevii cu tulburări de auz, necesită programe şi modalităţi de predare adaptate cerinţelor lor educative, programe de terapie, asistenţă medicală specializată, asistenţă psihoterapeutică.Din experienţa personală pot afirma că profesorul poate folosi în procesul de predare-învăţare, evaluare diverse strategii şi intervenţii utile:</w:t>
      </w:r>
    </w:p>
    <w:p w14:paraId="5F6ABA5D" w14:textId="77777777" w:rsidR="00702A54" w:rsidRPr="00BB3349" w:rsidRDefault="00702A54" w:rsidP="000F12EF">
      <w:pPr>
        <w:pStyle w:val="Listparagraf"/>
        <w:numPr>
          <w:ilvl w:val="0"/>
          <w:numId w:val="1"/>
        </w:num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Crearea unui climat afectiv-pozitiv;</w:t>
      </w:r>
    </w:p>
    <w:p w14:paraId="1C7C7A59" w14:textId="77777777" w:rsidR="00702A54" w:rsidRPr="00BB3349" w:rsidRDefault="00702A54" w:rsidP="000F12EF">
      <w:pPr>
        <w:pStyle w:val="Listparagraf"/>
        <w:numPr>
          <w:ilvl w:val="0"/>
          <w:numId w:val="1"/>
        </w:num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Încurajarea sprijinului şi cooperării din partea colegilor, formarea unei atitudini pozitive a colegilor;</w:t>
      </w:r>
    </w:p>
    <w:p w14:paraId="6E6E65C5" w14:textId="77777777" w:rsidR="00702A54" w:rsidRPr="00BB3349" w:rsidRDefault="00702A54" w:rsidP="000F12EF">
      <w:pPr>
        <w:pStyle w:val="Listparagraf"/>
        <w:numPr>
          <w:ilvl w:val="0"/>
          <w:numId w:val="1"/>
        </w:num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 xml:space="preserve">Stimularea încrederii în sine şi a motivaţiei pentru învăţare; </w:t>
      </w:r>
    </w:p>
    <w:p w14:paraId="1C4334AC" w14:textId="77777777" w:rsidR="00702A54" w:rsidRPr="00BB3349" w:rsidRDefault="00702A54" w:rsidP="000F12EF">
      <w:pPr>
        <w:pStyle w:val="Listparagraf"/>
        <w:numPr>
          <w:ilvl w:val="0"/>
          <w:numId w:val="1"/>
        </w:num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 xml:space="preserve"> Încurajarea eforturilor;</w:t>
      </w:r>
    </w:p>
    <w:p w14:paraId="594878EF" w14:textId="77777777" w:rsidR="00702A54" w:rsidRPr="00BB3349" w:rsidRDefault="00702A54" w:rsidP="000F12EF">
      <w:pPr>
        <w:pStyle w:val="Listparagraf"/>
        <w:numPr>
          <w:ilvl w:val="0"/>
          <w:numId w:val="1"/>
        </w:num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 xml:space="preserve"> Încurajarea independenţei, creşterea autonomiei personale;</w:t>
      </w:r>
    </w:p>
    <w:p w14:paraId="4C54497B" w14:textId="77777777" w:rsidR="00702A54" w:rsidRPr="00BB3349" w:rsidRDefault="00702A54" w:rsidP="000F12EF">
      <w:pPr>
        <w:pStyle w:val="Listparagraf"/>
        <w:numPr>
          <w:ilvl w:val="0"/>
          <w:numId w:val="1"/>
        </w:num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Sprijin, încurajare şi apreciere pozitivă în realizarea sarcinilor şcolare, fără a crea dependenţă;</w:t>
      </w:r>
    </w:p>
    <w:p w14:paraId="5893D9A9" w14:textId="77777777" w:rsidR="00702A54" w:rsidRPr="00BB3349" w:rsidRDefault="00702A54" w:rsidP="000F12EF">
      <w:pPr>
        <w:pStyle w:val="Listparagraf"/>
        <w:numPr>
          <w:ilvl w:val="0"/>
          <w:numId w:val="1"/>
        </w:num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 xml:space="preserve"> Folosirea frecventă a sistemului de recompense, laude, încurajări, întărirea pozitivă, astfel încât să fie încurajat şi evidenţiat cel mai mic progres;</w:t>
      </w:r>
    </w:p>
    <w:p w14:paraId="3B120A67" w14:textId="77777777" w:rsidR="00702A54" w:rsidRPr="00BB3349" w:rsidRDefault="00702A54" w:rsidP="000F12EF">
      <w:pPr>
        <w:pStyle w:val="Listparagraf"/>
        <w:numPr>
          <w:ilvl w:val="0"/>
          <w:numId w:val="1"/>
        </w:num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Sarcini împărţite în etape mai mici, realizabile;</w:t>
      </w:r>
    </w:p>
    <w:p w14:paraId="3E25DB5F" w14:textId="77777777" w:rsidR="00702A54" w:rsidRPr="00BB3349" w:rsidRDefault="00702A54" w:rsidP="000F12EF">
      <w:pPr>
        <w:pStyle w:val="Listparagraf"/>
        <w:numPr>
          <w:ilvl w:val="0"/>
          <w:numId w:val="1"/>
        </w:num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Organizarea unor activităţi de grup care să stimuleze comunicarea şi relaţionarea interpersonală (jocuri, excursii, activităţi extraşcolare, activităţi sportive, de echipă);</w:t>
      </w:r>
    </w:p>
    <w:p w14:paraId="4D5DB011" w14:textId="77777777" w:rsidR="00702A54" w:rsidRPr="00BB3349" w:rsidRDefault="00702A54" w:rsidP="000F12EF">
      <w:pPr>
        <w:pStyle w:val="Listparagraf"/>
        <w:numPr>
          <w:ilvl w:val="0"/>
          <w:numId w:val="1"/>
        </w:num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 xml:space="preserve"> Folosirea unui limbaj simplu, accesibil elevului şi nivelului lui deînţelegere;</w:t>
      </w:r>
    </w:p>
    <w:p w14:paraId="1E384CE0" w14:textId="77777777" w:rsidR="00702A54" w:rsidRPr="00BB3349" w:rsidRDefault="00702A54" w:rsidP="000F12EF">
      <w:pPr>
        <w:pStyle w:val="Listparagraf"/>
        <w:numPr>
          <w:ilvl w:val="0"/>
          <w:numId w:val="1"/>
        </w:num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Încurajarea oricărei tentative de comunicare, indiferent de natura ei;</w:t>
      </w:r>
    </w:p>
    <w:p w14:paraId="70E9F8E6" w14:textId="77777777" w:rsidR="00702A54" w:rsidRPr="00BB3349" w:rsidRDefault="00702A54" w:rsidP="000F12EF">
      <w:pPr>
        <w:pStyle w:val="Listparagraf"/>
        <w:numPr>
          <w:ilvl w:val="0"/>
          <w:numId w:val="1"/>
        </w:num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 xml:space="preserve"> Profesorul să fie ferm, consecvent, să folosească înţelegerea şi calmul ca modalitate de stingere a manifestării agresive a elevului;</w:t>
      </w:r>
    </w:p>
    <w:p w14:paraId="5AFE935A" w14:textId="77777777" w:rsidR="00702A54" w:rsidRPr="00BB3349" w:rsidRDefault="002B7441" w:rsidP="000F12EF">
      <w:p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 xml:space="preserve">            </w:t>
      </w:r>
      <w:r w:rsidR="00702A54" w:rsidRPr="00BB3349">
        <w:rPr>
          <w:rFonts w:ascii="Times New Roman" w:hAnsi="Times New Roman" w:cs="Times New Roman"/>
          <w:sz w:val="24"/>
          <w:szCs w:val="24"/>
          <w:lang w:val="ro-RO"/>
        </w:rPr>
        <w:t>Într-o abordare incluzivă toţi elevii trebuie consideraţi la fel de importanţi, fiecăruia să îi fie valorificate calităţile, pornind de la premisa că fiecare elev este capabil să realizeze ceva bun.</w:t>
      </w:r>
      <w:r w:rsidRPr="00BB3349">
        <w:rPr>
          <w:rFonts w:ascii="Times New Roman" w:hAnsi="Times New Roman" w:cs="Times New Roman"/>
          <w:sz w:val="24"/>
          <w:szCs w:val="24"/>
          <w:lang w:val="ro-RO"/>
        </w:rPr>
        <w:t xml:space="preserve"> </w:t>
      </w:r>
      <w:r w:rsidR="00702A54" w:rsidRPr="00BB3349">
        <w:rPr>
          <w:rFonts w:ascii="Times New Roman" w:hAnsi="Times New Roman" w:cs="Times New Roman"/>
          <w:sz w:val="24"/>
          <w:szCs w:val="24"/>
          <w:lang w:val="ro-RO"/>
        </w:rPr>
        <w:t xml:space="preserve">Copiii cu C.E.S. pot prin joc să-şi exprime propriile capacităţi. Astfel copilul capătă prin joc informaţii despre lumea în care trăieşte, intră în contact cu oamenii şi cu obiectele din mediul înconjurator şi învaţă să se orienteze </w:t>
      </w:r>
      <w:r w:rsidR="00702A54" w:rsidRPr="00BB3349">
        <w:rPr>
          <w:rFonts w:ascii="Times New Roman" w:hAnsi="Times New Roman" w:cs="Times New Roman"/>
          <w:sz w:val="24"/>
          <w:szCs w:val="24"/>
          <w:lang w:val="ro-RO"/>
        </w:rPr>
        <w:lastRenderedPageBreak/>
        <w:t>în spaţiu şi timp.</w:t>
      </w:r>
      <w:r w:rsidRPr="00BB3349">
        <w:rPr>
          <w:rFonts w:ascii="Times New Roman" w:hAnsi="Times New Roman" w:cs="Times New Roman"/>
          <w:sz w:val="24"/>
          <w:szCs w:val="24"/>
          <w:lang w:val="ro-RO"/>
        </w:rPr>
        <w:t xml:space="preserve"> </w:t>
      </w:r>
      <w:r w:rsidR="00702A54" w:rsidRPr="00BB3349">
        <w:rPr>
          <w:rFonts w:ascii="Times New Roman" w:hAnsi="Times New Roman" w:cs="Times New Roman"/>
          <w:sz w:val="24"/>
          <w:szCs w:val="24"/>
          <w:lang w:val="ro-RO"/>
        </w:rPr>
        <w:t>Datorită faptului că se desfăşoară mai ales în grup, jocul asigură socializarea. Jocurile sociale sunt necesare pentru persoanele cu deficiențe auditive, întrucât le oferă şansa de a juca cu alţi copii, orice joc având nevoie de minim două persoane pentru a se desfăşura. Jocurile trebuie însă să fie adaptate în funcţie de deficienţa copilului.</w:t>
      </w:r>
      <w:r w:rsidR="00702A54" w:rsidRPr="00BB3349">
        <w:rPr>
          <w:rFonts w:ascii="Times New Roman" w:hAnsi="Times New Roman" w:cs="Times New Roman"/>
          <w:sz w:val="24"/>
          <w:szCs w:val="24"/>
          <w:lang w:val="ro-RO"/>
        </w:rPr>
        <w:tab/>
      </w:r>
    </w:p>
    <w:p w14:paraId="7367D103" w14:textId="77777777" w:rsidR="002B7441" w:rsidRPr="00BB3349" w:rsidRDefault="002B7441" w:rsidP="000F12EF">
      <w:pPr>
        <w:spacing w:after="0" w:line="360" w:lineRule="auto"/>
        <w:jc w:val="both"/>
        <w:rPr>
          <w:rFonts w:ascii="Times New Roman" w:hAnsi="Times New Roman" w:cs="Times New Roman"/>
          <w:sz w:val="24"/>
          <w:szCs w:val="24"/>
          <w:lang w:val="ro-RO"/>
        </w:rPr>
      </w:pPr>
      <w:r w:rsidRPr="00BB3349">
        <w:rPr>
          <w:rFonts w:ascii="Times New Roman" w:hAnsi="Times New Roman" w:cs="Times New Roman"/>
          <w:sz w:val="24"/>
          <w:szCs w:val="24"/>
          <w:lang w:val="ro-RO"/>
        </w:rPr>
        <w:t xml:space="preserve">             Deoarece măsura de integrare a copiilor cu CES în învăţământul de masă este susţinută de şcoală, există, însă, situaţii în care unii copii cu nevoi speciale nu pot face faţă cerinţelor şcolii de masă, iar pentru aceştia, în urma unei evaluări amănunţite şi obiective, fie se optează pentru cuprinderea lor în şcoli speciale, fie se elaborează alte planuri şi programe şcolare diferenţiate, cu obiective şi competenţe adaptate nevoilor şi posibilităţilor lor de învăţare. Până în prezent, integrarea realizată prin intermediul adaptării curriculare a dat rezultate, cu precădere la elevii cu deficienţe uşoare şi moderate. Rezultate notabile s-au obţinut, în acest sens, în realizarea unui curriculum individualizat şi simplificat, pentru elevii cu uşoare dizabilităţi mentale integraţi în şcoala obişnuită. Elevii cu CES au aceleaşi nevoi ca şi ceilalţi elevi (înţelegere, respect, afirmare de sine, etc.) cât şi nevoi specifice (funcţie de problemă: hipoacuzie, deficienţă vizuală, fizică, psihomotrică, intelectuală, tulburare de învăţare, tulburări de comunicare sau comportament etc.). Ei participă la procesul de învăţământ după posibilităţile fiecăruia, cadrele didactice trebuind să-şi adapteze metodele pedagogice în consecinţă. Consilierea elevilor cu CES se face de către profesor, diriginte, consilier şcolar la nivele distincte, specifice, de competenţă, iar adaptarea curriculară se realizează de către profesorul de la clasă (împreună cu profesorul de sprijin acolo unde există), punându-se accent pe un raport optim între nivelul de competenţă cerut prin programa şcolară şi valorificarea “punctelor tari” ale elevului cu CES. Pornind de la ideea că persoanele cu dizabilităţi au o satisfacţie în viaţă mai scăzută decât persoanele fără dizabilităţi şi că starea lor subiectivă de bine este afectată de sănătate, de circumstanţele de viaţă, atitudinea celor din jur, în special a apropiaţilor: membrii familiilor, unele cadre didactice, colegi, prejudecăţile la care sunt supusi, segregarea şi în cele din urmă autosegregarea, am putea spune că toţi aceşti factori nu fac decât să scadă si mai mult şansele la o viaţă împlinită. Este de datoria morală a fiecăruia dintre noi să intervenim şi să îmbunătăţim circumstanţele de viaţă ale copiilor care, prin schimbarea atitudinii celor din jur, pentru ca aceştia să aibă şansa să crească într-o lume cu mai puţine prejudecăţi, o lume a şanselor egale la o viaţă normală. </w:t>
      </w:r>
    </w:p>
    <w:p w14:paraId="70CA60D0" w14:textId="77777777" w:rsidR="00902DB1" w:rsidRPr="00BB3349" w:rsidRDefault="00902DB1" w:rsidP="000F12EF">
      <w:pPr>
        <w:spacing w:after="0" w:line="360" w:lineRule="auto"/>
        <w:jc w:val="both"/>
        <w:rPr>
          <w:rFonts w:ascii="Times New Roman" w:hAnsi="Times New Roman" w:cs="Times New Roman"/>
          <w:sz w:val="24"/>
          <w:szCs w:val="24"/>
          <w:lang w:val="ro-RO"/>
        </w:rPr>
      </w:pPr>
      <w:r w:rsidRPr="00BB3349">
        <w:rPr>
          <w:rFonts w:ascii="Times New Roman" w:hAnsi="Times New Roman" w:cs="Times New Roman"/>
          <w:color w:val="333333"/>
          <w:sz w:val="24"/>
          <w:szCs w:val="24"/>
          <w:shd w:val="clear" w:color="auto" w:fill="FFFFFF"/>
          <w:lang w:val="ro-RO"/>
        </w:rPr>
        <w:t xml:space="preserve">                  Ca și concluzie, pentru a putea crea o lume mai bună, în care toți oamenii să fie și să se simtă egali, este necesar ca fiecare să fie dornic de a primi cu brațele deschise orice persoană, indiferent de cât de diferită este, iar pentru ca acest lucru să fie posibil este necesar să existe comunicare și o dorință de a acumula cât mai multe metode pentru a integra persoanele cu CES.</w:t>
      </w:r>
    </w:p>
    <w:p w14:paraId="1EF10E2A" w14:textId="77777777" w:rsidR="00702A54" w:rsidRPr="00BB3349" w:rsidRDefault="00702A54" w:rsidP="000F12EF">
      <w:pPr>
        <w:spacing w:after="0" w:line="360" w:lineRule="auto"/>
        <w:jc w:val="both"/>
        <w:rPr>
          <w:rFonts w:ascii="Times New Roman" w:hAnsi="Times New Roman" w:cs="Times New Roman"/>
          <w:sz w:val="24"/>
          <w:szCs w:val="24"/>
          <w:lang w:val="ro-RO"/>
        </w:rPr>
      </w:pPr>
    </w:p>
    <w:p w14:paraId="20B92BD0" w14:textId="77777777" w:rsidR="00702A54" w:rsidRPr="002B7441" w:rsidRDefault="00702A54" w:rsidP="000F12EF">
      <w:pPr>
        <w:spacing w:after="0" w:line="276" w:lineRule="auto"/>
        <w:jc w:val="both"/>
        <w:rPr>
          <w:rFonts w:ascii="Times New Roman" w:hAnsi="Times New Roman" w:cs="Times New Roman"/>
          <w:b/>
          <w:lang w:val="ro-RO"/>
        </w:rPr>
      </w:pPr>
      <w:r w:rsidRPr="00702A54">
        <w:rPr>
          <w:rFonts w:ascii="Times New Roman" w:hAnsi="Times New Roman" w:cs="Times New Roman"/>
          <w:b/>
          <w:lang w:val="ro-RO"/>
        </w:rPr>
        <w:lastRenderedPageBreak/>
        <w:t xml:space="preserve">         Bibliografie: </w:t>
      </w:r>
    </w:p>
    <w:p w14:paraId="7AD29A22" w14:textId="77777777" w:rsidR="00702A54" w:rsidRPr="00902DB1" w:rsidRDefault="00702A54" w:rsidP="000F12EF">
      <w:pPr>
        <w:spacing w:after="0" w:line="276" w:lineRule="auto"/>
        <w:jc w:val="both"/>
        <w:rPr>
          <w:rFonts w:ascii="Times New Roman" w:hAnsi="Times New Roman" w:cs="Times New Roman"/>
          <w:lang w:val="ro-RO"/>
        </w:rPr>
      </w:pPr>
      <w:r>
        <w:rPr>
          <w:rFonts w:ascii="Times New Roman" w:hAnsi="Times New Roman" w:cs="Times New Roman"/>
          <w:lang w:val="ro-RO"/>
        </w:rPr>
        <w:t xml:space="preserve">    </w:t>
      </w:r>
      <w:r w:rsidRPr="00702A54">
        <w:rPr>
          <w:rFonts w:ascii="Times New Roman" w:hAnsi="Times New Roman" w:cs="Times New Roman"/>
          <w:lang w:val="ro-RO"/>
        </w:rPr>
        <w:t xml:space="preserve"> </w:t>
      </w:r>
      <w:r w:rsidRPr="00902DB1">
        <w:rPr>
          <w:rFonts w:ascii="Times New Roman" w:hAnsi="Times New Roman" w:cs="Times New Roman"/>
          <w:lang w:val="ro-RO"/>
        </w:rPr>
        <w:sym w:font="Symbol" w:char="F0B7"/>
      </w:r>
      <w:r w:rsidRPr="00902DB1">
        <w:rPr>
          <w:rFonts w:ascii="Times New Roman" w:hAnsi="Times New Roman" w:cs="Times New Roman"/>
          <w:lang w:val="ro-RO"/>
        </w:rPr>
        <w:t xml:space="preserve"> Gherguţ Alois, Neamţu Cristina- „Psihopedagogie specială. Ghid practic pentru învăţământul deschis la distanţă” </w:t>
      </w:r>
    </w:p>
    <w:p w14:paraId="7C7006CE" w14:textId="77777777" w:rsidR="00702A54" w:rsidRPr="00902DB1" w:rsidRDefault="00702A54" w:rsidP="000F12EF">
      <w:pPr>
        <w:spacing w:after="0" w:line="276" w:lineRule="auto"/>
        <w:jc w:val="both"/>
        <w:rPr>
          <w:rFonts w:ascii="Times New Roman" w:hAnsi="Times New Roman" w:cs="Times New Roman"/>
          <w:lang w:val="ro-RO"/>
        </w:rPr>
      </w:pPr>
      <w:r w:rsidRPr="00902DB1">
        <w:rPr>
          <w:rFonts w:ascii="Times New Roman" w:hAnsi="Times New Roman" w:cs="Times New Roman"/>
          <w:lang w:val="ro-RO"/>
        </w:rPr>
        <w:t xml:space="preserve">     </w:t>
      </w:r>
      <w:r w:rsidRPr="00902DB1">
        <w:rPr>
          <w:rFonts w:ascii="Times New Roman" w:hAnsi="Times New Roman" w:cs="Times New Roman"/>
          <w:lang w:val="ro-RO"/>
        </w:rPr>
        <w:sym w:font="Symbol" w:char="F0B7"/>
      </w:r>
      <w:r w:rsidRPr="00902DB1">
        <w:rPr>
          <w:rFonts w:ascii="Times New Roman" w:hAnsi="Times New Roman" w:cs="Times New Roman"/>
          <w:lang w:val="ro-RO"/>
        </w:rPr>
        <w:t xml:space="preserve"> Hrekow Pete, Vasilescu Florentina – „Învăţământul incluziv: O şansă pentru toţi elevii!”- pachet educaţional pentru elevii cu CES</w:t>
      </w:r>
    </w:p>
    <w:p w14:paraId="70C201CC" w14:textId="77777777" w:rsidR="00702A54" w:rsidRPr="00902DB1" w:rsidRDefault="00702A54" w:rsidP="000F12EF">
      <w:pPr>
        <w:spacing w:after="0" w:line="276" w:lineRule="auto"/>
        <w:jc w:val="both"/>
        <w:rPr>
          <w:rFonts w:ascii="Times New Roman" w:hAnsi="Times New Roman" w:cs="Times New Roman"/>
          <w:lang w:val="ro-RO"/>
        </w:rPr>
      </w:pPr>
      <w:r w:rsidRPr="00902DB1">
        <w:rPr>
          <w:rFonts w:ascii="Times New Roman" w:hAnsi="Times New Roman" w:cs="Times New Roman"/>
          <w:lang w:val="ro-RO"/>
        </w:rPr>
        <w:t xml:space="preserve">     </w:t>
      </w:r>
      <w:r w:rsidRPr="00902DB1">
        <w:rPr>
          <w:rFonts w:ascii="Times New Roman" w:hAnsi="Times New Roman" w:cs="Times New Roman"/>
          <w:lang w:val="ro-RO"/>
        </w:rPr>
        <w:sym w:font="Symbol" w:char="F0B7"/>
      </w:r>
      <w:r w:rsidRPr="00902DB1">
        <w:rPr>
          <w:rFonts w:ascii="Times New Roman" w:hAnsi="Times New Roman" w:cs="Times New Roman"/>
          <w:lang w:val="ro-RO"/>
        </w:rPr>
        <w:t xml:space="preserve"> Chelemen, Ioan, (2006). „Impactul psiho-social asupra familiei ca urmare a dizabilităţii copilului”, Oradea: Editura Universităţii din Oradea. </w:t>
      </w:r>
    </w:p>
    <w:p w14:paraId="5DCBDDC7" w14:textId="77777777" w:rsidR="00702A54" w:rsidRPr="00902DB1" w:rsidRDefault="00702A54" w:rsidP="000F12EF">
      <w:pPr>
        <w:spacing w:after="0" w:line="276" w:lineRule="auto"/>
        <w:jc w:val="both"/>
        <w:rPr>
          <w:rFonts w:ascii="Times New Roman" w:hAnsi="Times New Roman" w:cs="Times New Roman"/>
          <w:lang w:val="ro-RO"/>
        </w:rPr>
      </w:pPr>
      <w:r w:rsidRPr="00902DB1">
        <w:rPr>
          <w:rFonts w:ascii="Times New Roman" w:hAnsi="Times New Roman" w:cs="Times New Roman"/>
          <w:lang w:val="ro-RO"/>
        </w:rPr>
        <w:t xml:space="preserve">    </w:t>
      </w:r>
      <w:r w:rsidRPr="00902DB1">
        <w:rPr>
          <w:rFonts w:ascii="Times New Roman" w:hAnsi="Times New Roman" w:cs="Times New Roman"/>
          <w:lang w:val="ro-RO"/>
        </w:rPr>
        <w:sym w:font="Symbol" w:char="F0B7"/>
      </w:r>
      <w:r w:rsidRPr="00902DB1">
        <w:rPr>
          <w:rFonts w:ascii="Times New Roman" w:hAnsi="Times New Roman" w:cs="Times New Roman"/>
          <w:lang w:val="ro-RO"/>
        </w:rPr>
        <w:t xml:space="preserve"> Carrel, Alexis, (s.a.). „Omul, fiinţă necunoscută”,</w:t>
      </w:r>
      <w:r w:rsidR="002B7441" w:rsidRPr="00902DB1">
        <w:rPr>
          <w:rFonts w:ascii="Times New Roman" w:hAnsi="Times New Roman" w:cs="Times New Roman"/>
          <w:lang w:val="ro-RO"/>
        </w:rPr>
        <w:t xml:space="preserve"> Bucureşti: Editura Tedit F.Z.N</w:t>
      </w:r>
    </w:p>
    <w:p w14:paraId="71080012" w14:textId="77777777" w:rsidR="00702A54" w:rsidRPr="00902DB1" w:rsidRDefault="00702A54" w:rsidP="000F12EF">
      <w:pPr>
        <w:spacing w:after="0" w:line="276" w:lineRule="auto"/>
        <w:jc w:val="both"/>
        <w:rPr>
          <w:rFonts w:ascii="Times New Roman" w:hAnsi="Times New Roman" w:cs="Times New Roman"/>
          <w:lang w:val="ro-RO"/>
        </w:rPr>
      </w:pPr>
      <w:r w:rsidRPr="00902DB1">
        <w:rPr>
          <w:rFonts w:ascii="Times New Roman" w:hAnsi="Times New Roman" w:cs="Times New Roman"/>
          <w:lang w:val="ro-RO"/>
        </w:rPr>
        <w:t xml:space="preserve">    </w:t>
      </w:r>
      <w:r w:rsidRPr="00902DB1">
        <w:rPr>
          <w:rFonts w:ascii="Times New Roman" w:hAnsi="Times New Roman" w:cs="Times New Roman"/>
          <w:lang w:val="ro-RO"/>
        </w:rPr>
        <w:sym w:font="Symbol" w:char="F0B7"/>
      </w:r>
      <w:r w:rsidRPr="00902DB1">
        <w:rPr>
          <w:rFonts w:ascii="Times New Roman" w:hAnsi="Times New Roman" w:cs="Times New Roman"/>
          <w:lang w:val="ro-RO"/>
        </w:rPr>
        <w:t xml:space="preserve"> André, Cristophe, (2009). „Imperfecţi, liberi si fericiţi - Practici ale stimei de sine”, Bucureşti: Editura Trei.</w:t>
      </w:r>
    </w:p>
    <w:p w14:paraId="5AF79824" w14:textId="77777777" w:rsidR="002B7441" w:rsidRPr="00902DB1" w:rsidRDefault="00702A54" w:rsidP="000F12EF">
      <w:pPr>
        <w:spacing w:after="0" w:line="276" w:lineRule="auto"/>
        <w:jc w:val="both"/>
        <w:rPr>
          <w:rFonts w:ascii="Times New Roman" w:hAnsi="Times New Roman" w:cs="Times New Roman"/>
          <w:sz w:val="24"/>
          <w:szCs w:val="24"/>
          <w:lang w:val="ro-RO"/>
        </w:rPr>
      </w:pPr>
      <w:r w:rsidRPr="00902DB1">
        <w:rPr>
          <w:rFonts w:ascii="Times New Roman" w:hAnsi="Times New Roman" w:cs="Times New Roman"/>
          <w:lang w:val="ro-RO"/>
        </w:rPr>
        <w:t xml:space="preserve">    </w:t>
      </w:r>
      <w:r w:rsidRPr="00902DB1">
        <w:rPr>
          <w:rFonts w:ascii="Times New Roman" w:hAnsi="Times New Roman" w:cs="Times New Roman"/>
          <w:lang w:val="ro-RO"/>
        </w:rPr>
        <w:sym w:font="Symbol" w:char="F0B7"/>
      </w:r>
      <w:r w:rsidRPr="00902DB1">
        <w:rPr>
          <w:rFonts w:ascii="Times New Roman" w:hAnsi="Times New Roman" w:cs="Times New Roman"/>
          <w:lang w:val="ro-RO"/>
        </w:rPr>
        <w:t xml:space="preserve"> Otilia, Apostu,(2009). „Situaţia copiilor cu CES incluşi în învăţământul de masă”, UNICEF, Bucureşti: Editura Vanemonde.</w:t>
      </w:r>
      <w:r w:rsidR="002B7441" w:rsidRPr="00902DB1">
        <w:rPr>
          <w:rFonts w:ascii="Times New Roman" w:hAnsi="Times New Roman" w:cs="Times New Roman"/>
          <w:sz w:val="24"/>
          <w:szCs w:val="24"/>
          <w:lang w:val="ro-RO"/>
        </w:rPr>
        <w:t xml:space="preserve"> </w:t>
      </w:r>
    </w:p>
    <w:p w14:paraId="6794829B" w14:textId="77777777" w:rsidR="002B7441" w:rsidRPr="00902DB1" w:rsidRDefault="002B7441" w:rsidP="000F12EF">
      <w:pPr>
        <w:pStyle w:val="Listparagraf"/>
        <w:numPr>
          <w:ilvl w:val="0"/>
          <w:numId w:val="2"/>
        </w:numPr>
        <w:spacing w:after="0" w:line="276" w:lineRule="auto"/>
        <w:jc w:val="both"/>
        <w:rPr>
          <w:rFonts w:ascii="Times New Roman" w:hAnsi="Times New Roman" w:cs="Times New Roman"/>
          <w:sz w:val="24"/>
          <w:szCs w:val="24"/>
          <w:lang w:val="ro-RO"/>
        </w:rPr>
      </w:pPr>
      <w:r w:rsidRPr="00902DB1">
        <w:rPr>
          <w:rFonts w:ascii="Times New Roman" w:hAnsi="Times New Roman" w:cs="Times New Roman"/>
          <w:sz w:val="24"/>
          <w:szCs w:val="24"/>
          <w:lang w:val="ro-RO"/>
        </w:rPr>
        <w:t>Weihs T J “Copilul cu nevoi speciale”, Ed Triade, Cluj Napoca, 1998</w:t>
      </w:r>
    </w:p>
    <w:p w14:paraId="476352DE" w14:textId="67C3A386" w:rsidR="002B7441" w:rsidRDefault="00000000" w:rsidP="000F12EF">
      <w:pPr>
        <w:pStyle w:val="Listparagraf"/>
        <w:numPr>
          <w:ilvl w:val="0"/>
          <w:numId w:val="2"/>
        </w:numPr>
        <w:spacing w:after="0" w:line="276" w:lineRule="auto"/>
        <w:jc w:val="both"/>
        <w:rPr>
          <w:rFonts w:ascii="Times New Roman" w:hAnsi="Times New Roman" w:cs="Times New Roman"/>
          <w:sz w:val="24"/>
          <w:szCs w:val="24"/>
          <w:lang w:val="ro-RO"/>
        </w:rPr>
      </w:pPr>
      <w:hyperlink r:id="rId5" w:history="1">
        <w:r w:rsidR="00277F00" w:rsidRPr="00B16396">
          <w:rPr>
            <w:rStyle w:val="Hyperlink"/>
            <w:rFonts w:ascii="Times New Roman" w:hAnsi="Times New Roman" w:cs="Times New Roman"/>
            <w:sz w:val="24"/>
            <w:szCs w:val="24"/>
            <w:lang w:val="ro-RO"/>
          </w:rPr>
          <w:t>http://alexandra-ababi.blogspot.com/2011/10/nevoile-copilului-cu-cerinte-educative.html/</w:t>
        </w:r>
      </w:hyperlink>
    </w:p>
    <w:p w14:paraId="61701A6A" w14:textId="77777777" w:rsidR="00277F00" w:rsidRPr="00902DB1" w:rsidRDefault="00277F00" w:rsidP="000F12EF">
      <w:pPr>
        <w:pStyle w:val="Listparagraf"/>
        <w:spacing w:after="0" w:line="276" w:lineRule="auto"/>
        <w:jc w:val="both"/>
        <w:rPr>
          <w:rFonts w:ascii="Times New Roman" w:hAnsi="Times New Roman" w:cs="Times New Roman"/>
          <w:sz w:val="24"/>
          <w:szCs w:val="24"/>
          <w:lang w:val="ro-RO"/>
        </w:rPr>
      </w:pPr>
    </w:p>
    <w:p w14:paraId="486EF154" w14:textId="77777777" w:rsidR="00D14459" w:rsidRPr="00702A54" w:rsidRDefault="00D14459" w:rsidP="002B7441">
      <w:pPr>
        <w:spacing w:after="0" w:line="360" w:lineRule="auto"/>
        <w:jc w:val="both"/>
        <w:rPr>
          <w:rFonts w:ascii="Times New Roman" w:hAnsi="Times New Roman" w:cs="Times New Roman"/>
          <w:b/>
          <w:sz w:val="24"/>
          <w:szCs w:val="24"/>
          <w:lang w:val="ro-RO"/>
        </w:rPr>
      </w:pPr>
    </w:p>
    <w:sectPr w:rsidR="00D14459" w:rsidRPr="00702A54" w:rsidSect="000973FC">
      <w:pgSz w:w="12240" w:h="15840"/>
      <w:pgMar w:top="99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26454"/>
    <w:multiLevelType w:val="hybridMultilevel"/>
    <w:tmpl w:val="6DACBA4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16AE4DF1"/>
    <w:multiLevelType w:val="hybridMultilevel"/>
    <w:tmpl w:val="1FE4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AE0D24"/>
    <w:multiLevelType w:val="hybridMultilevel"/>
    <w:tmpl w:val="BEF2DA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F5465DD"/>
    <w:multiLevelType w:val="hybridMultilevel"/>
    <w:tmpl w:val="361E68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5F86056"/>
    <w:multiLevelType w:val="hybridMultilevel"/>
    <w:tmpl w:val="38207AD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4DB4E59"/>
    <w:multiLevelType w:val="hybridMultilevel"/>
    <w:tmpl w:val="D654FF5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C58059A"/>
    <w:multiLevelType w:val="hybridMultilevel"/>
    <w:tmpl w:val="197277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1670912">
    <w:abstractNumId w:val="0"/>
  </w:num>
  <w:num w:numId="2" w16cid:durableId="761338230">
    <w:abstractNumId w:val="1"/>
  </w:num>
  <w:num w:numId="3" w16cid:durableId="566959719">
    <w:abstractNumId w:val="5"/>
  </w:num>
  <w:num w:numId="4" w16cid:durableId="1948389732">
    <w:abstractNumId w:val="4"/>
  </w:num>
  <w:num w:numId="5" w16cid:durableId="1566796234">
    <w:abstractNumId w:val="5"/>
  </w:num>
  <w:num w:numId="6" w16cid:durableId="1005940342">
    <w:abstractNumId w:val="4"/>
  </w:num>
  <w:num w:numId="7" w16cid:durableId="445924799">
    <w:abstractNumId w:val="2"/>
  </w:num>
  <w:num w:numId="8" w16cid:durableId="520977305">
    <w:abstractNumId w:val="6"/>
  </w:num>
  <w:num w:numId="9" w16cid:durableId="10345765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20B"/>
    <w:rsid w:val="0004353B"/>
    <w:rsid w:val="00095E44"/>
    <w:rsid w:val="000973FC"/>
    <w:rsid w:val="000C2538"/>
    <w:rsid w:val="000F12EF"/>
    <w:rsid w:val="001C420B"/>
    <w:rsid w:val="00277F00"/>
    <w:rsid w:val="002B7441"/>
    <w:rsid w:val="003A086E"/>
    <w:rsid w:val="004144EA"/>
    <w:rsid w:val="00702A54"/>
    <w:rsid w:val="00902DB1"/>
    <w:rsid w:val="00BB3349"/>
    <w:rsid w:val="00D14459"/>
    <w:rsid w:val="00DA6595"/>
    <w:rsid w:val="00E00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22EA0"/>
  <w15:chartTrackingRefBased/>
  <w15:docId w15:val="{1E0CFCCE-631C-4838-9B17-A59413E38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2B7441"/>
    <w:pPr>
      <w:ind w:left="720"/>
      <w:contextualSpacing/>
    </w:pPr>
  </w:style>
  <w:style w:type="character" w:styleId="Hyperlink">
    <w:name w:val="Hyperlink"/>
    <w:basedOn w:val="Fontdeparagrafimplicit"/>
    <w:uiPriority w:val="99"/>
    <w:unhideWhenUsed/>
    <w:rsid w:val="00277F00"/>
    <w:rPr>
      <w:color w:val="0563C1" w:themeColor="hyperlink"/>
      <w:u w:val="single"/>
    </w:rPr>
  </w:style>
  <w:style w:type="paragraph" w:styleId="NormalWeb">
    <w:name w:val="Normal (Web)"/>
    <w:basedOn w:val="Normal"/>
    <w:uiPriority w:val="99"/>
    <w:unhideWhenUsed/>
    <w:rsid w:val="00BB334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89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lexandra-ababi.blogspot.com/2011/10/nevoile-copilului-cu-cerinte-educative.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2294</Words>
  <Characters>13309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Marilena Dobre</cp:lastModifiedBy>
  <cp:revision>2</cp:revision>
  <dcterms:created xsi:type="dcterms:W3CDTF">2024-07-13T15:46:00Z</dcterms:created>
  <dcterms:modified xsi:type="dcterms:W3CDTF">2024-07-13T15:46:00Z</dcterms:modified>
</cp:coreProperties>
</file>