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AF5E8" w14:textId="0DD2762F" w:rsidR="002E275A" w:rsidRPr="00063D46" w:rsidRDefault="002E275A" w:rsidP="00063D46">
      <w:pPr>
        <w:spacing w:line="360" w:lineRule="auto"/>
        <w:jc w:val="center"/>
        <w:rPr>
          <w:rFonts w:ascii="Times New Roman" w:hAnsi="Times New Roman" w:cs="Times New Roman"/>
          <w:sz w:val="28"/>
          <w:szCs w:val="28"/>
          <w:lang w:val="en-US"/>
        </w:rPr>
      </w:pPr>
      <w:r w:rsidRPr="00063D46">
        <w:rPr>
          <w:rFonts w:ascii="Times New Roman" w:hAnsi="Times New Roman" w:cs="Times New Roman"/>
          <w:b/>
          <w:bCs/>
          <w:sz w:val="28"/>
          <w:szCs w:val="28"/>
          <w:lang w:val="en-US"/>
        </w:rPr>
        <w:t>Școala– </w:t>
      </w:r>
      <w:r w:rsidRPr="00063D46">
        <w:rPr>
          <w:rFonts w:ascii="Times New Roman" w:hAnsi="Times New Roman" w:cs="Times New Roman"/>
          <w:sz w:val="28"/>
          <w:szCs w:val="28"/>
          <w:lang w:val="en-US"/>
        </w:rPr>
        <w:t xml:space="preserve"> </w:t>
      </w:r>
      <w:r w:rsidRPr="00063D46">
        <w:rPr>
          <w:rFonts w:ascii="Times New Roman" w:hAnsi="Times New Roman" w:cs="Times New Roman"/>
          <w:b/>
          <w:bCs/>
          <w:sz w:val="28"/>
          <w:szCs w:val="28"/>
          <w:lang w:val="en-US"/>
        </w:rPr>
        <w:t>organizație care învață</w:t>
      </w:r>
    </w:p>
    <w:p w14:paraId="54CEA325" w14:textId="5019FA70" w:rsidR="002E275A" w:rsidRPr="00063D46" w:rsidRDefault="00063D46" w:rsidP="00063D46">
      <w:pPr>
        <w:spacing w:line="360" w:lineRule="auto"/>
        <w:jc w:val="right"/>
        <w:rPr>
          <w:rFonts w:ascii="Times New Roman" w:hAnsi="Times New Roman" w:cs="Times New Roman"/>
          <w:b/>
          <w:bCs/>
          <w:sz w:val="24"/>
          <w:szCs w:val="24"/>
          <w:lang w:val="en-US"/>
        </w:rPr>
      </w:pPr>
      <w:r w:rsidRPr="00063D46">
        <w:rPr>
          <w:rFonts w:ascii="Times New Roman" w:hAnsi="Times New Roman" w:cs="Times New Roman"/>
          <w:b/>
          <w:bCs/>
          <w:sz w:val="24"/>
          <w:szCs w:val="24"/>
          <w:lang w:val="en-US"/>
        </w:rPr>
        <w:t>Popa Ioana</w:t>
      </w:r>
    </w:p>
    <w:p w14:paraId="7183C0C0" w14:textId="6D875DB0" w:rsidR="00063D46" w:rsidRDefault="00063D46" w:rsidP="00063D46">
      <w:pPr>
        <w:spacing w:line="360" w:lineRule="auto"/>
        <w:jc w:val="right"/>
        <w:rPr>
          <w:rFonts w:ascii="Times New Roman" w:hAnsi="Times New Roman" w:cs="Times New Roman"/>
          <w:b/>
          <w:bCs/>
          <w:sz w:val="24"/>
          <w:szCs w:val="24"/>
        </w:rPr>
      </w:pPr>
      <w:r w:rsidRPr="00063D46">
        <w:rPr>
          <w:rFonts w:ascii="Times New Roman" w:hAnsi="Times New Roman" w:cs="Times New Roman"/>
          <w:b/>
          <w:bCs/>
          <w:sz w:val="24"/>
          <w:szCs w:val="24"/>
          <w:lang w:val="en-US"/>
        </w:rPr>
        <w:t>Gr</w:t>
      </w:r>
      <w:r w:rsidRPr="00063D46">
        <w:rPr>
          <w:rFonts w:ascii="Times New Roman" w:hAnsi="Times New Roman" w:cs="Times New Roman"/>
          <w:b/>
          <w:bCs/>
          <w:sz w:val="24"/>
          <w:szCs w:val="24"/>
        </w:rPr>
        <w:t>ădinița Nr. 271</w:t>
      </w:r>
    </w:p>
    <w:p w14:paraId="1F274324" w14:textId="77777777" w:rsidR="00063D46" w:rsidRPr="00063D46" w:rsidRDefault="00063D46" w:rsidP="00063D46">
      <w:pPr>
        <w:spacing w:line="360" w:lineRule="auto"/>
        <w:jc w:val="right"/>
        <w:rPr>
          <w:rFonts w:ascii="Times New Roman" w:hAnsi="Times New Roman" w:cs="Times New Roman"/>
          <w:b/>
          <w:bCs/>
          <w:sz w:val="24"/>
          <w:szCs w:val="24"/>
        </w:rPr>
      </w:pPr>
    </w:p>
    <w:p w14:paraId="4A7148D7" w14:textId="4691D14E" w:rsidR="002E275A" w:rsidRPr="002E275A" w:rsidRDefault="00055A02" w:rsidP="00063D4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Î</w:t>
      </w:r>
      <w:r w:rsidRPr="002E275A">
        <w:rPr>
          <w:rFonts w:ascii="Times New Roman" w:hAnsi="Times New Roman" w:cs="Times New Roman"/>
          <w:sz w:val="24"/>
          <w:szCs w:val="24"/>
          <w:lang w:val="en-US"/>
        </w:rPr>
        <w:t>ntreb</w:t>
      </w:r>
      <w:r w:rsidR="002E2B54">
        <w:rPr>
          <w:rFonts w:ascii="Times New Roman" w:hAnsi="Times New Roman" w:cs="Times New Roman"/>
          <w:sz w:val="24"/>
          <w:szCs w:val="24"/>
          <w:lang w:val="en-US"/>
        </w:rPr>
        <w:t>ările</w:t>
      </w:r>
      <w:r w:rsidRPr="002E275A">
        <w:rPr>
          <w:rFonts w:ascii="Times New Roman" w:hAnsi="Times New Roman" w:cs="Times New Roman"/>
          <w:sz w:val="24"/>
          <w:szCs w:val="24"/>
          <w:lang w:val="en-US"/>
        </w:rPr>
        <w:t xml:space="preserve"> la care voi încerca să răspund</w:t>
      </w:r>
      <w:r>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în cele ce urmează</w:t>
      </w:r>
      <w:r w:rsidR="002E2B54">
        <w:rPr>
          <w:rFonts w:ascii="Times New Roman" w:hAnsi="Times New Roman" w:cs="Times New Roman"/>
          <w:sz w:val="24"/>
          <w:szCs w:val="24"/>
          <w:lang w:val="en-US"/>
        </w:rPr>
        <w:t xml:space="preserve"> sunt</w:t>
      </w:r>
      <w:r>
        <w:rPr>
          <w:rFonts w:ascii="Times New Roman" w:hAnsi="Times New Roman" w:cs="Times New Roman"/>
          <w:sz w:val="24"/>
          <w:szCs w:val="24"/>
        </w:rPr>
        <w:t xml:space="preserve"> </w:t>
      </w:r>
      <w:r w:rsidR="00A76155">
        <w:rPr>
          <w:rFonts w:ascii="Times New Roman" w:hAnsi="Times New Roman" w:cs="Times New Roman"/>
          <w:sz w:val="24"/>
          <w:szCs w:val="24"/>
        </w:rPr>
        <w:t>„</w:t>
      </w:r>
      <w:r w:rsidR="005436D3">
        <w:rPr>
          <w:rFonts w:ascii="Times New Roman" w:hAnsi="Times New Roman" w:cs="Times New Roman"/>
          <w:sz w:val="24"/>
          <w:szCs w:val="24"/>
          <w:lang w:val="en-US"/>
        </w:rPr>
        <w:t xml:space="preserve">Cum se comportă </w:t>
      </w:r>
      <w:r w:rsidR="002E275A" w:rsidRPr="002E275A">
        <w:rPr>
          <w:rFonts w:ascii="Times New Roman" w:hAnsi="Times New Roman" w:cs="Times New Roman"/>
          <w:sz w:val="24"/>
          <w:szCs w:val="24"/>
          <w:lang w:val="en-US"/>
        </w:rPr>
        <w:t>o organizație care învață?</w:t>
      </w:r>
      <w:r>
        <w:rPr>
          <w:rFonts w:ascii="Times New Roman" w:hAnsi="Times New Roman" w:cs="Times New Roman"/>
          <w:sz w:val="24"/>
          <w:szCs w:val="24"/>
          <w:lang w:val="en-US"/>
        </w:rPr>
        <w:t xml:space="preserve"> Este școala o astfel de organizație ?</w:t>
      </w:r>
      <w:r w:rsidR="002E275A" w:rsidRPr="002E275A">
        <w:rPr>
          <w:rFonts w:ascii="Times New Roman" w:hAnsi="Times New Roman" w:cs="Times New Roman"/>
          <w:sz w:val="24"/>
          <w:szCs w:val="24"/>
          <w:lang w:val="en-US"/>
        </w:rPr>
        <w:t>”. Pentru aceasta, consider necesar a clarifica ce este o organizație care învață.</w:t>
      </w:r>
    </w:p>
    <w:p w14:paraId="648C33B0" w14:textId="643AC68B" w:rsidR="002E275A" w:rsidRPr="00C83149" w:rsidRDefault="002E275A" w:rsidP="00063D46">
      <w:pPr>
        <w:spacing w:line="360" w:lineRule="auto"/>
        <w:ind w:firstLine="720"/>
        <w:jc w:val="both"/>
        <w:rPr>
          <w:rFonts w:ascii="Times New Roman" w:hAnsi="Times New Roman" w:cs="Times New Roman"/>
          <w:sz w:val="24"/>
          <w:szCs w:val="24"/>
          <w:lang w:val="en-US"/>
        </w:rPr>
      </w:pPr>
      <w:r w:rsidRPr="002E275A">
        <w:rPr>
          <w:rFonts w:ascii="Times New Roman" w:hAnsi="Times New Roman" w:cs="Times New Roman"/>
          <w:sz w:val="24"/>
          <w:szCs w:val="24"/>
          <w:lang w:val="en-US"/>
        </w:rPr>
        <w:t>Acest concept a fost propus cu 24</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de ani în urmă de către Peter Senge, conform căruia</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organizațiile</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care învață sunt cele în care oamenii sunt liberi să-și dezvolte capacitatea de a crea</w:t>
      </w:r>
      <w:r w:rsidR="00826318">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rezultatele pe care le doresc, în care</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este</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încurajat orice fel nou de gândire, în care există aspirații</w:t>
      </w:r>
      <w:r w:rsidRPr="00C83149">
        <w:rPr>
          <w:rFonts w:ascii="Times New Roman" w:hAnsi="Times New Roman" w:cs="Times New Roman"/>
          <w:sz w:val="24"/>
          <w:szCs w:val="24"/>
          <w:lang w:val="en-US"/>
        </w:rPr>
        <w:t xml:space="preserve"> </w:t>
      </w:r>
      <w:r w:rsidRPr="002E275A">
        <w:rPr>
          <w:rFonts w:ascii="Times New Roman" w:hAnsi="Times New Roman" w:cs="Times New Roman"/>
          <w:sz w:val="24"/>
          <w:szCs w:val="24"/>
          <w:lang w:val="en-US"/>
        </w:rPr>
        <w:t>colective și în care oamenii învață continuu cum să învețe împreună (Senge, 2012).</w:t>
      </w:r>
    </w:p>
    <w:p w14:paraId="720E76B6" w14:textId="77777777" w:rsidR="0041309D" w:rsidRDefault="0041309D" w:rsidP="00063D46">
      <w:pPr>
        <w:spacing w:line="360" w:lineRule="auto"/>
        <w:ind w:firstLine="720"/>
        <w:jc w:val="both"/>
        <w:rPr>
          <w:rFonts w:ascii="Times New Roman" w:hAnsi="Times New Roman" w:cs="Times New Roman"/>
          <w:sz w:val="24"/>
          <w:szCs w:val="24"/>
        </w:rPr>
      </w:pPr>
      <w:r w:rsidRPr="0041309D">
        <w:rPr>
          <w:rFonts w:ascii="Times New Roman" w:hAnsi="Times New Roman" w:cs="Times New Roman"/>
          <w:sz w:val="24"/>
          <w:szCs w:val="24"/>
        </w:rPr>
        <w:t xml:space="preserve">Peter Senge spune că nucleul muncii într-o organizaţie care învaţă se bazează pe cinci „discipline de învăţare“ </w:t>
      </w:r>
      <w:r>
        <w:rPr>
          <w:rFonts w:ascii="Times New Roman" w:hAnsi="Times New Roman" w:cs="Times New Roman"/>
          <w:sz w:val="24"/>
          <w:szCs w:val="24"/>
        </w:rPr>
        <w:t>( Senge, Peter, 1994, p. 3)</w:t>
      </w:r>
      <w:r w:rsidRPr="0041309D">
        <w:rPr>
          <w:rFonts w:ascii="Times New Roman" w:hAnsi="Times New Roman" w:cs="Times New Roman"/>
          <w:sz w:val="24"/>
          <w:szCs w:val="24"/>
        </w:rPr>
        <w:t xml:space="preserve">: </w:t>
      </w:r>
    </w:p>
    <w:p w14:paraId="379E1FA2" w14:textId="0189BFDF" w:rsidR="0041309D" w:rsidRPr="0041309D" w:rsidRDefault="0041309D" w:rsidP="00063D46">
      <w:pPr>
        <w:pStyle w:val="Listparagraf"/>
        <w:numPr>
          <w:ilvl w:val="0"/>
          <w:numId w:val="6"/>
        </w:numPr>
        <w:spacing w:line="360" w:lineRule="auto"/>
        <w:jc w:val="both"/>
        <w:rPr>
          <w:rFonts w:ascii="Times New Roman" w:hAnsi="Times New Roman" w:cs="Times New Roman"/>
          <w:sz w:val="24"/>
          <w:szCs w:val="24"/>
        </w:rPr>
      </w:pPr>
      <w:r w:rsidRPr="0041309D">
        <w:rPr>
          <w:rFonts w:ascii="Times New Roman" w:hAnsi="Times New Roman" w:cs="Times New Roman"/>
          <w:b/>
          <w:bCs/>
          <w:i/>
          <w:iCs/>
          <w:sz w:val="24"/>
          <w:szCs w:val="24"/>
        </w:rPr>
        <w:t>măiestrie personală</w:t>
      </w:r>
      <w:r w:rsidRPr="0041309D">
        <w:rPr>
          <w:rFonts w:ascii="Times New Roman" w:hAnsi="Times New Roman" w:cs="Times New Roman"/>
          <w:sz w:val="24"/>
          <w:szCs w:val="24"/>
        </w:rPr>
        <w:t xml:space="preserve"> (personal mastery) – se referă la învăţarea de a extinde capacitatea personală în a ajunge la rezultatele pe care le dorim şi de a crea un mediu organizaţional care îi încurajează pe toţi membrii să se dezvolte în sensul finalizării scopurilor pe care şi le-au propus; </w:t>
      </w:r>
    </w:p>
    <w:p w14:paraId="00EC4BD1" w14:textId="65B0EEF0" w:rsidR="0041309D" w:rsidRPr="0041309D" w:rsidRDefault="0041309D" w:rsidP="00063D46">
      <w:pPr>
        <w:pStyle w:val="Listparagraf"/>
        <w:numPr>
          <w:ilvl w:val="0"/>
          <w:numId w:val="6"/>
        </w:numPr>
        <w:spacing w:line="360" w:lineRule="auto"/>
        <w:jc w:val="both"/>
        <w:rPr>
          <w:rFonts w:ascii="Times New Roman" w:hAnsi="Times New Roman" w:cs="Times New Roman"/>
          <w:sz w:val="24"/>
          <w:szCs w:val="24"/>
        </w:rPr>
      </w:pPr>
      <w:r w:rsidRPr="0041309D">
        <w:rPr>
          <w:rFonts w:ascii="Times New Roman" w:hAnsi="Times New Roman" w:cs="Times New Roman"/>
          <w:b/>
          <w:bCs/>
          <w:i/>
          <w:iCs/>
          <w:sz w:val="24"/>
          <w:szCs w:val="24"/>
        </w:rPr>
        <w:t>modele mentale</w:t>
      </w:r>
      <w:r w:rsidRPr="0041309D">
        <w:rPr>
          <w:rFonts w:ascii="Times New Roman" w:hAnsi="Times New Roman" w:cs="Times New Roman"/>
          <w:sz w:val="24"/>
          <w:szCs w:val="24"/>
        </w:rPr>
        <w:t xml:space="preserve"> (mental models) – se referă la clarificarea în mod continuu şi îmbunătăţirea imaginilor noastre despre lume, reflecţia asupra lor, văzând în ce mod acestea ne modelează acţiunile şi deciziile; </w:t>
      </w:r>
    </w:p>
    <w:p w14:paraId="246A98D8" w14:textId="6A4E427D" w:rsidR="0041309D" w:rsidRPr="0041309D" w:rsidRDefault="0041309D" w:rsidP="00063D46">
      <w:pPr>
        <w:pStyle w:val="Listparagraf"/>
        <w:numPr>
          <w:ilvl w:val="0"/>
          <w:numId w:val="6"/>
        </w:numPr>
        <w:spacing w:line="360" w:lineRule="auto"/>
        <w:jc w:val="both"/>
        <w:rPr>
          <w:rFonts w:ascii="Times New Roman" w:hAnsi="Times New Roman" w:cs="Times New Roman"/>
          <w:sz w:val="24"/>
          <w:szCs w:val="24"/>
        </w:rPr>
      </w:pPr>
      <w:r w:rsidRPr="0041309D">
        <w:rPr>
          <w:rFonts w:ascii="Times New Roman" w:hAnsi="Times New Roman" w:cs="Times New Roman"/>
          <w:b/>
          <w:bCs/>
          <w:i/>
          <w:iCs/>
          <w:sz w:val="24"/>
          <w:szCs w:val="24"/>
        </w:rPr>
        <w:t>viziune comună</w:t>
      </w:r>
      <w:r w:rsidRPr="0041309D">
        <w:rPr>
          <w:rFonts w:ascii="Times New Roman" w:hAnsi="Times New Roman" w:cs="Times New Roman"/>
          <w:sz w:val="24"/>
          <w:szCs w:val="24"/>
        </w:rPr>
        <w:t xml:space="preserve"> (shared vision) – crearea unui sens al angajamentului în grup, dezvoltarea unor imagini împărtăşite cu privire la viitorul pe care dorim să îl atingem şi a principiilor şi practicilor ce ne ghidează să ajungem la el; </w:t>
      </w:r>
    </w:p>
    <w:p w14:paraId="5F5101DF" w14:textId="654A37B2" w:rsidR="0041309D" w:rsidRPr="0041309D" w:rsidRDefault="0041309D" w:rsidP="00063D46">
      <w:pPr>
        <w:pStyle w:val="Listparagraf"/>
        <w:numPr>
          <w:ilvl w:val="0"/>
          <w:numId w:val="6"/>
        </w:numPr>
        <w:spacing w:line="360" w:lineRule="auto"/>
        <w:jc w:val="both"/>
        <w:rPr>
          <w:rFonts w:ascii="Times New Roman" w:hAnsi="Times New Roman" w:cs="Times New Roman"/>
          <w:sz w:val="24"/>
          <w:szCs w:val="24"/>
        </w:rPr>
      </w:pPr>
      <w:r w:rsidRPr="0041309D">
        <w:rPr>
          <w:rFonts w:ascii="Times New Roman" w:hAnsi="Times New Roman" w:cs="Times New Roman"/>
          <w:b/>
          <w:bCs/>
          <w:i/>
          <w:iCs/>
          <w:sz w:val="24"/>
          <w:szCs w:val="24"/>
        </w:rPr>
        <w:t>gândire sistemică</w:t>
      </w:r>
      <w:r w:rsidRPr="0041309D">
        <w:rPr>
          <w:rFonts w:ascii="Times New Roman" w:hAnsi="Times New Roman" w:cs="Times New Roman"/>
          <w:sz w:val="24"/>
          <w:szCs w:val="24"/>
        </w:rPr>
        <w:t xml:space="preserve"> (systems thinking) – un mod de a gândi şi un limbaj în a descrie şi înţelege forţele şi interrelaţiile care modelează comportamentul sistemelor; </w:t>
      </w:r>
    </w:p>
    <w:p w14:paraId="61314CF2" w14:textId="5432262B" w:rsidR="002E275A" w:rsidRPr="0041309D" w:rsidRDefault="0041309D" w:rsidP="00063D46">
      <w:pPr>
        <w:pStyle w:val="Listparagraf"/>
        <w:numPr>
          <w:ilvl w:val="0"/>
          <w:numId w:val="6"/>
        </w:numPr>
        <w:spacing w:line="360" w:lineRule="auto"/>
        <w:jc w:val="both"/>
        <w:rPr>
          <w:rFonts w:ascii="Times New Roman" w:hAnsi="Times New Roman" w:cs="Times New Roman"/>
          <w:sz w:val="24"/>
          <w:szCs w:val="24"/>
          <w:lang w:val="en-US"/>
        </w:rPr>
      </w:pPr>
      <w:r w:rsidRPr="0041309D">
        <w:rPr>
          <w:rFonts w:ascii="Times New Roman" w:hAnsi="Times New Roman" w:cs="Times New Roman"/>
          <w:b/>
          <w:bCs/>
          <w:i/>
          <w:iCs/>
          <w:sz w:val="24"/>
          <w:szCs w:val="24"/>
        </w:rPr>
        <w:t>învăţare în echipă</w:t>
      </w:r>
      <w:r w:rsidRPr="0041309D">
        <w:rPr>
          <w:rFonts w:ascii="Times New Roman" w:hAnsi="Times New Roman" w:cs="Times New Roman"/>
          <w:sz w:val="24"/>
          <w:szCs w:val="24"/>
        </w:rPr>
        <w:t xml:space="preserve"> (team learning) – transformarea capacităţilor de comunicare şi de gândire colectivă, astfel încât grupurile îşi pot dezvolta cu încredere inteligenţa şi abilităţile mai mult decât suma talentelor membrilor individuali.</w:t>
      </w:r>
    </w:p>
    <w:p w14:paraId="5724FDFD" w14:textId="233B1C88" w:rsidR="005F61FB" w:rsidRDefault="0024085B" w:rsidP="00063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w:t>
      </w:r>
      <w:r w:rsidRPr="0024085B">
        <w:rPr>
          <w:rFonts w:ascii="Times New Roman" w:hAnsi="Times New Roman" w:cs="Times New Roman"/>
          <w:sz w:val="24"/>
          <w:szCs w:val="24"/>
        </w:rPr>
        <w:t>onceptul de organizaţie care învaţă poate face astăzi diferenţa dintre succes şi eşec. Organizaţiile care învaţă </w:t>
      </w:r>
      <w:r w:rsidRPr="0024085B">
        <w:rPr>
          <w:rFonts w:ascii="Times New Roman" w:hAnsi="Times New Roman" w:cs="Times New Roman"/>
          <w:i/>
          <w:iCs/>
          <w:sz w:val="24"/>
          <w:szCs w:val="24"/>
        </w:rPr>
        <w:t>(learning organizations)</w:t>
      </w:r>
      <w:r w:rsidRPr="0024085B">
        <w:rPr>
          <w:rFonts w:ascii="Times New Roman" w:hAnsi="Times New Roman" w:cs="Times New Roman"/>
          <w:sz w:val="24"/>
          <w:szCs w:val="24"/>
        </w:rPr>
        <w:t> sunt locuri în care </w:t>
      </w:r>
      <w:r w:rsidRPr="0024085B">
        <w:rPr>
          <w:rFonts w:ascii="Times New Roman" w:hAnsi="Times New Roman" w:cs="Times New Roman"/>
          <w:b/>
          <w:bCs/>
          <w:sz w:val="24"/>
          <w:szCs w:val="24"/>
        </w:rPr>
        <w:t>oamenii învață din greşeli</w:t>
      </w:r>
      <w:r w:rsidRPr="0024085B">
        <w:rPr>
          <w:rFonts w:ascii="Times New Roman" w:hAnsi="Times New Roman" w:cs="Times New Roman"/>
          <w:sz w:val="24"/>
          <w:szCs w:val="24"/>
        </w:rPr>
        <w:t xml:space="preserve"> și </w:t>
      </w:r>
      <w:r w:rsidRPr="0024085B">
        <w:rPr>
          <w:rFonts w:ascii="Times New Roman" w:hAnsi="Times New Roman" w:cs="Times New Roman"/>
          <w:b/>
          <w:bCs/>
          <w:sz w:val="24"/>
          <w:szCs w:val="24"/>
        </w:rPr>
        <w:t>produc idei noi</w:t>
      </w:r>
      <w:r w:rsidRPr="0024085B">
        <w:rPr>
          <w:rFonts w:ascii="Times New Roman" w:hAnsi="Times New Roman" w:cs="Times New Roman"/>
          <w:sz w:val="24"/>
          <w:szCs w:val="24"/>
        </w:rPr>
        <w:t xml:space="preserve"> pe baza experienței pe care o traversează</w:t>
      </w:r>
      <w:r>
        <w:rPr>
          <w:rFonts w:ascii="Times New Roman" w:hAnsi="Times New Roman" w:cs="Times New Roman"/>
          <w:sz w:val="24"/>
          <w:szCs w:val="24"/>
        </w:rPr>
        <w:t>.</w:t>
      </w:r>
    </w:p>
    <w:p w14:paraId="555FC115" w14:textId="64DEC5CD" w:rsidR="0024085B" w:rsidRDefault="0024085B" w:rsidP="00063D46">
      <w:pPr>
        <w:spacing w:line="360" w:lineRule="auto"/>
        <w:ind w:firstLine="720"/>
        <w:jc w:val="both"/>
        <w:rPr>
          <w:rFonts w:ascii="Times New Roman" w:hAnsi="Times New Roman" w:cs="Times New Roman"/>
          <w:sz w:val="24"/>
          <w:szCs w:val="24"/>
        </w:rPr>
      </w:pPr>
      <w:r w:rsidRPr="0024085B">
        <w:rPr>
          <w:rFonts w:ascii="Times New Roman" w:hAnsi="Times New Roman" w:cs="Times New Roman"/>
          <w:sz w:val="24"/>
          <w:szCs w:val="24"/>
        </w:rPr>
        <w:t xml:space="preserve">Organizaţia care învaţă este poate cea mai cunoscută provocare dintre abordările postmoderne în sfera organizaţiilor. Peter Senge afirmă că valorile organizaţiei care învaţă şi avantajul competitiv derivă din învăţarea continuă, atât individuală, cât şi colectivă. El recomandă ca liderii să îi provoace pe indivizi să se gândească constant şi creativ la nevoile organizaţiei. Scopul este să inducă acestora o motivaţie intrinsecă mai puternică. Aplicând aceste idei referitoare la performanţele indivizilor şi ale grupurilor, liderii pot crea stimulente prin care să le crească angajamentul organizaţional afectiv, pentru facilitarea implementării strategiilor. Este organizaţia unde „oamenii îşi dezvoltă continuu capacitatea de a crea rezultatele pe care şi le doresc cu adevărat, unde sunt alimentate modele noi şi extinse de gândire, unde aspiraţia colectivă este liber consimţită şi unde oamenii învaţă continuu cum să înveţe împreună“ </w:t>
      </w:r>
      <w:r>
        <w:rPr>
          <w:rFonts w:ascii="Times New Roman" w:hAnsi="Times New Roman" w:cs="Times New Roman"/>
          <w:sz w:val="24"/>
          <w:szCs w:val="24"/>
        </w:rPr>
        <w:t xml:space="preserve">( </w:t>
      </w:r>
      <w:r w:rsidRPr="0024085B">
        <w:rPr>
          <w:rFonts w:ascii="Times New Roman" w:eastAsia="Times New Roman" w:hAnsi="Times New Roman" w:cs="Times New Roman"/>
          <w:color w:val="171717"/>
          <w:sz w:val="24"/>
          <w:szCs w:val="24"/>
        </w:rPr>
        <w:t>Cors, Rebecca</w:t>
      </w:r>
      <w:r>
        <w:rPr>
          <w:rFonts w:ascii="Times New Roman" w:eastAsia="Times New Roman" w:hAnsi="Times New Roman" w:cs="Times New Roman"/>
          <w:color w:val="171717"/>
          <w:sz w:val="24"/>
          <w:szCs w:val="24"/>
        </w:rPr>
        <w:t>, 2003 ).</w:t>
      </w:r>
      <w:r w:rsidRPr="0024085B">
        <w:rPr>
          <w:rFonts w:ascii="Times New Roman" w:hAnsi="Times New Roman" w:cs="Times New Roman"/>
          <w:sz w:val="24"/>
          <w:szCs w:val="24"/>
        </w:rPr>
        <w:t xml:space="preserve"> </w:t>
      </w:r>
    </w:p>
    <w:p w14:paraId="18376E20" w14:textId="77777777" w:rsidR="003A74C0" w:rsidRDefault="0024085B" w:rsidP="00063D46">
      <w:pPr>
        <w:spacing w:line="360" w:lineRule="auto"/>
        <w:ind w:firstLine="720"/>
        <w:jc w:val="both"/>
        <w:rPr>
          <w:rFonts w:ascii="Times New Roman" w:hAnsi="Times New Roman" w:cs="Times New Roman"/>
          <w:sz w:val="24"/>
          <w:szCs w:val="24"/>
        </w:rPr>
      </w:pPr>
      <w:r w:rsidRPr="0024085B">
        <w:rPr>
          <w:rFonts w:ascii="Times New Roman" w:hAnsi="Times New Roman" w:cs="Times New Roman"/>
          <w:sz w:val="24"/>
          <w:szCs w:val="24"/>
        </w:rPr>
        <w:t xml:space="preserve">O astfel de organizaţie ar trebui să aibă următoarele caracteristici: </w:t>
      </w:r>
    </w:p>
    <w:p w14:paraId="0E87CF83" w14:textId="30A7C5BB" w:rsidR="003A74C0" w:rsidRPr="003A74C0" w:rsidRDefault="0024085B" w:rsidP="00063D46">
      <w:pPr>
        <w:pStyle w:val="Listparagraf"/>
        <w:numPr>
          <w:ilvl w:val="0"/>
          <w:numId w:val="8"/>
        </w:numPr>
        <w:spacing w:line="360" w:lineRule="auto"/>
        <w:jc w:val="both"/>
        <w:rPr>
          <w:rFonts w:ascii="Times New Roman" w:hAnsi="Times New Roman" w:cs="Times New Roman"/>
          <w:sz w:val="24"/>
          <w:szCs w:val="24"/>
        </w:rPr>
      </w:pPr>
      <w:r w:rsidRPr="003A74C0">
        <w:rPr>
          <w:rFonts w:ascii="Times New Roman" w:hAnsi="Times New Roman" w:cs="Times New Roman"/>
          <w:sz w:val="24"/>
          <w:szCs w:val="24"/>
        </w:rPr>
        <w:t xml:space="preserve">să furnizeze în mod continuu oportunităţi de a învăţa; </w:t>
      </w:r>
    </w:p>
    <w:p w14:paraId="615C34C6" w14:textId="2312E82B" w:rsidR="003A74C0" w:rsidRPr="003A74C0" w:rsidRDefault="0024085B" w:rsidP="00063D46">
      <w:pPr>
        <w:pStyle w:val="Listparagraf"/>
        <w:numPr>
          <w:ilvl w:val="0"/>
          <w:numId w:val="8"/>
        </w:numPr>
        <w:spacing w:line="360" w:lineRule="auto"/>
        <w:jc w:val="both"/>
        <w:rPr>
          <w:rFonts w:ascii="Times New Roman" w:hAnsi="Times New Roman" w:cs="Times New Roman"/>
          <w:sz w:val="24"/>
          <w:szCs w:val="24"/>
        </w:rPr>
      </w:pPr>
      <w:r w:rsidRPr="003A74C0">
        <w:rPr>
          <w:rFonts w:ascii="Times New Roman" w:hAnsi="Times New Roman" w:cs="Times New Roman"/>
          <w:sz w:val="24"/>
          <w:szCs w:val="24"/>
        </w:rPr>
        <w:t xml:space="preserve">să folosească instruirea pentru a-şi atinge scopurile; </w:t>
      </w:r>
    </w:p>
    <w:p w14:paraId="1DC986B3" w14:textId="7E72DBCC" w:rsidR="003A74C0" w:rsidRPr="003A74C0" w:rsidRDefault="0024085B" w:rsidP="00063D46">
      <w:pPr>
        <w:pStyle w:val="Listparagraf"/>
        <w:numPr>
          <w:ilvl w:val="0"/>
          <w:numId w:val="8"/>
        </w:numPr>
        <w:spacing w:line="360" w:lineRule="auto"/>
        <w:jc w:val="both"/>
        <w:rPr>
          <w:rFonts w:ascii="Times New Roman" w:hAnsi="Times New Roman" w:cs="Times New Roman"/>
          <w:sz w:val="24"/>
          <w:szCs w:val="24"/>
        </w:rPr>
      </w:pPr>
      <w:r w:rsidRPr="003A74C0">
        <w:rPr>
          <w:rFonts w:ascii="Times New Roman" w:hAnsi="Times New Roman" w:cs="Times New Roman"/>
          <w:sz w:val="24"/>
          <w:szCs w:val="24"/>
        </w:rPr>
        <w:t xml:space="preserve">să găsească legătura între performanţa individuală şi cea organizaţională; </w:t>
      </w:r>
    </w:p>
    <w:p w14:paraId="7E7EE864" w14:textId="48C540A2" w:rsidR="003A74C0" w:rsidRPr="003A74C0" w:rsidRDefault="0024085B" w:rsidP="00063D46">
      <w:pPr>
        <w:pStyle w:val="Listparagraf"/>
        <w:numPr>
          <w:ilvl w:val="0"/>
          <w:numId w:val="8"/>
        </w:numPr>
        <w:spacing w:line="360" w:lineRule="auto"/>
        <w:jc w:val="both"/>
        <w:rPr>
          <w:rFonts w:ascii="Times New Roman" w:hAnsi="Times New Roman" w:cs="Times New Roman"/>
          <w:sz w:val="24"/>
          <w:szCs w:val="24"/>
        </w:rPr>
      </w:pPr>
      <w:r w:rsidRPr="003A74C0">
        <w:rPr>
          <w:rFonts w:ascii="Times New Roman" w:hAnsi="Times New Roman" w:cs="Times New Roman"/>
          <w:sz w:val="24"/>
          <w:szCs w:val="24"/>
        </w:rPr>
        <w:t xml:space="preserve">să încurajeze dialogul şi să creeze un mediu care să încurajeze angajaţii să îşi exprime opiniile şi să îşi asume riscuri; </w:t>
      </w:r>
    </w:p>
    <w:p w14:paraId="347DBFBA" w14:textId="6E44554F" w:rsidR="003A74C0" w:rsidRPr="003A74C0" w:rsidRDefault="0024085B" w:rsidP="00063D46">
      <w:pPr>
        <w:pStyle w:val="Listparagraf"/>
        <w:numPr>
          <w:ilvl w:val="0"/>
          <w:numId w:val="8"/>
        </w:numPr>
        <w:spacing w:line="360" w:lineRule="auto"/>
        <w:jc w:val="both"/>
        <w:rPr>
          <w:rFonts w:ascii="Times New Roman" w:hAnsi="Times New Roman" w:cs="Times New Roman"/>
          <w:sz w:val="24"/>
          <w:szCs w:val="24"/>
        </w:rPr>
      </w:pPr>
      <w:r w:rsidRPr="003A74C0">
        <w:rPr>
          <w:rFonts w:ascii="Times New Roman" w:hAnsi="Times New Roman" w:cs="Times New Roman"/>
          <w:sz w:val="24"/>
          <w:szCs w:val="24"/>
        </w:rPr>
        <w:t xml:space="preserve">să folosească tensiunile creative ca sursă de energie şi reînnoire; </w:t>
      </w:r>
    </w:p>
    <w:p w14:paraId="2DC23FAF" w14:textId="74B061DD" w:rsidR="0024085B" w:rsidRPr="003A74C0" w:rsidRDefault="0024085B" w:rsidP="00063D46">
      <w:pPr>
        <w:pStyle w:val="Listparagraf"/>
        <w:numPr>
          <w:ilvl w:val="0"/>
          <w:numId w:val="8"/>
        </w:numPr>
        <w:spacing w:line="360" w:lineRule="auto"/>
        <w:jc w:val="both"/>
        <w:rPr>
          <w:rFonts w:ascii="Times New Roman" w:hAnsi="Times New Roman" w:cs="Times New Roman"/>
          <w:sz w:val="24"/>
          <w:szCs w:val="24"/>
          <w:lang w:val="en-US"/>
        </w:rPr>
      </w:pPr>
      <w:r w:rsidRPr="003A74C0">
        <w:rPr>
          <w:rFonts w:ascii="Times New Roman" w:hAnsi="Times New Roman" w:cs="Times New Roman"/>
          <w:sz w:val="24"/>
          <w:szCs w:val="24"/>
        </w:rPr>
        <w:t>să conştientizeze în permanenţă legătura cu mediul în care îşi desfăşoară activitatea.</w:t>
      </w:r>
    </w:p>
    <w:p w14:paraId="2DA740F7" w14:textId="6ADF8DD9" w:rsidR="003A74C0" w:rsidRDefault="0038024C" w:rsidP="00063D46">
      <w:pPr>
        <w:spacing w:line="360" w:lineRule="auto"/>
        <w:ind w:firstLine="720"/>
        <w:jc w:val="both"/>
        <w:rPr>
          <w:rFonts w:ascii="Times New Roman" w:hAnsi="Times New Roman" w:cs="Times New Roman"/>
          <w:sz w:val="24"/>
          <w:szCs w:val="24"/>
        </w:rPr>
      </w:pPr>
      <w:r w:rsidRPr="0038024C">
        <w:rPr>
          <w:rFonts w:ascii="Times New Roman" w:hAnsi="Times New Roman" w:cs="Times New Roman"/>
          <w:sz w:val="24"/>
          <w:szCs w:val="24"/>
        </w:rPr>
        <w:t>Organizaţiile care nu-şi vor crea o cultură a învăţării generative, nu se vor adapta suficient de repede, nu vor face faţă evoluţiei mediului în care operează. În opinia lui Peter Klin, există zece paşi pe care o organizaţie trebuie să-i facă pentru a deveni „learning organization“: a evalua propria cultură de învăţare; a stabili o cultură de întreprindere pozitivă; a da fiecăruia ocazia de a gândi; a recompensa asumarea riscului; a ajuta pe fiecare să devină o resursă de învăţare pentru alţii; a pune puterea de a învăţa în acţiune; a planifica viziunea într-o manieră organică; a da viaţă viziunii; a conecta sistemele; a pune ansamblul pe roţi (în mişcare).</w:t>
      </w:r>
    </w:p>
    <w:p w14:paraId="1D51A96E" w14:textId="05BD5D6B" w:rsidR="0038024C" w:rsidRDefault="0038024C" w:rsidP="00063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Acesta este un</w:t>
      </w:r>
      <w:r w:rsidRPr="0038024C">
        <w:rPr>
          <w:rFonts w:ascii="Times New Roman" w:hAnsi="Times New Roman" w:cs="Times New Roman"/>
          <w:sz w:val="24"/>
          <w:szCs w:val="24"/>
        </w:rPr>
        <w:t xml:space="preserve"> aspect important</w:t>
      </w:r>
      <w:r>
        <w:rPr>
          <w:rFonts w:ascii="Times New Roman" w:hAnsi="Times New Roman" w:cs="Times New Roman"/>
          <w:sz w:val="24"/>
          <w:szCs w:val="24"/>
        </w:rPr>
        <w:t xml:space="preserve"> în ceea ce privește școala din perspectiva unei organizații care învață</w:t>
      </w:r>
      <w:r w:rsidRPr="0038024C">
        <w:rPr>
          <w:rFonts w:ascii="Times New Roman" w:hAnsi="Times New Roman" w:cs="Times New Roman"/>
          <w:sz w:val="24"/>
          <w:szCs w:val="24"/>
        </w:rPr>
        <w:t>.</w:t>
      </w:r>
      <w:r w:rsidR="00E525F4">
        <w:rPr>
          <w:rFonts w:ascii="Times New Roman" w:hAnsi="Times New Roman" w:cs="Times New Roman"/>
          <w:sz w:val="24"/>
          <w:szCs w:val="24"/>
        </w:rPr>
        <w:t xml:space="preserve"> Se ridică în acest moment al discuției întrebări </w:t>
      </w:r>
      <w:r w:rsidR="001015DF">
        <w:rPr>
          <w:rFonts w:ascii="Times New Roman" w:hAnsi="Times New Roman" w:cs="Times New Roman"/>
          <w:sz w:val="24"/>
          <w:szCs w:val="24"/>
        </w:rPr>
        <w:t xml:space="preserve">reflexive </w:t>
      </w:r>
      <w:r w:rsidR="00E525F4">
        <w:rPr>
          <w:rFonts w:ascii="Times New Roman" w:hAnsi="Times New Roman" w:cs="Times New Roman"/>
          <w:sz w:val="24"/>
          <w:szCs w:val="24"/>
        </w:rPr>
        <w:t>de genul:</w:t>
      </w:r>
      <w:r w:rsidRPr="0038024C">
        <w:rPr>
          <w:rFonts w:ascii="Times New Roman" w:hAnsi="Times New Roman" w:cs="Times New Roman"/>
          <w:sz w:val="24"/>
          <w:szCs w:val="24"/>
        </w:rPr>
        <w:t> În şcoal</w:t>
      </w:r>
      <w:r w:rsidR="00553EFD">
        <w:rPr>
          <w:rFonts w:ascii="Times New Roman" w:hAnsi="Times New Roman" w:cs="Times New Roman"/>
          <w:sz w:val="24"/>
          <w:szCs w:val="24"/>
        </w:rPr>
        <w:t>a</w:t>
      </w:r>
      <w:r w:rsidRPr="0038024C">
        <w:rPr>
          <w:rFonts w:ascii="Times New Roman" w:hAnsi="Times New Roman" w:cs="Times New Roman"/>
          <w:sz w:val="24"/>
          <w:szCs w:val="24"/>
        </w:rPr>
        <w:t> noastră se consideră greşeala ca fiind o parte firească a procesului de învăţare? Sau aceasta este urmărită, sancţionată, blamată? Poate copilul să aibă un parcurs lin, fără eroare? Poate profesorul să  facă întotdeauna numai ceea ce trebuie?</w:t>
      </w:r>
    </w:p>
    <w:p w14:paraId="1172AF16" w14:textId="48E68FA4" w:rsidR="001015DF" w:rsidRPr="001015DF" w:rsidRDefault="001015DF" w:rsidP="00063D46">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1015DF">
        <w:rPr>
          <w:rFonts w:ascii="Times New Roman" w:hAnsi="Times New Roman" w:cs="Times New Roman"/>
          <w:sz w:val="24"/>
          <w:szCs w:val="24"/>
          <w:lang w:val="en-US"/>
        </w:rPr>
        <w:t>stfel, o organizaţie care învaţă trebuie să asigure o anumită </w:t>
      </w:r>
      <w:r w:rsidRPr="001015DF">
        <w:rPr>
          <w:rFonts w:ascii="Times New Roman" w:hAnsi="Times New Roman" w:cs="Times New Roman"/>
          <w:b/>
          <w:bCs/>
          <w:sz w:val="24"/>
          <w:szCs w:val="24"/>
          <w:lang w:val="en-US"/>
        </w:rPr>
        <w:t>s</w:t>
      </w:r>
      <w:r w:rsidRPr="001015DF">
        <w:rPr>
          <w:rFonts w:ascii="Times New Roman" w:hAnsi="Times New Roman" w:cs="Times New Roman"/>
          <w:b/>
          <w:bCs/>
          <w:i/>
          <w:iCs/>
          <w:sz w:val="24"/>
          <w:szCs w:val="24"/>
          <w:lang w:val="en-US"/>
        </w:rPr>
        <w:t>ecuritatate psihologică</w:t>
      </w:r>
      <w:r w:rsidRPr="001015DF">
        <w:rPr>
          <w:rFonts w:ascii="Times New Roman" w:hAnsi="Times New Roman" w:cs="Times New Roman"/>
          <w:sz w:val="24"/>
          <w:szCs w:val="24"/>
          <w:lang w:val="en-US"/>
        </w:rPr>
        <w:t> pentru toţi cei ce fac parte din ea.Să vedem ce ar trebui să fie şi ceea ce găsim în realitate în şcoala noastră:</w:t>
      </w:r>
    </w:p>
    <w:p w14:paraId="77B39071" w14:textId="3F12D2D1" w:rsidR="001015DF" w:rsidRPr="001015DF" w:rsidRDefault="001015DF" w:rsidP="00063D46">
      <w:pPr>
        <w:pStyle w:val="Listparagraf"/>
        <w:numPr>
          <w:ilvl w:val="0"/>
          <w:numId w:val="9"/>
        </w:numPr>
        <w:spacing w:line="360" w:lineRule="auto"/>
        <w:jc w:val="both"/>
        <w:rPr>
          <w:rFonts w:ascii="Times New Roman" w:hAnsi="Times New Roman" w:cs="Times New Roman"/>
          <w:sz w:val="24"/>
          <w:szCs w:val="24"/>
          <w:lang w:val="en-US"/>
        </w:rPr>
      </w:pPr>
      <w:r w:rsidRPr="001015DF">
        <w:rPr>
          <w:rFonts w:ascii="Times New Roman" w:hAnsi="Times New Roman" w:cs="Times New Roman"/>
          <w:i/>
          <w:iCs/>
          <w:sz w:val="24"/>
          <w:szCs w:val="24"/>
          <w:lang w:val="en-US"/>
        </w:rPr>
        <w:t>Oamenii pot să spună uşor ceea ce gândesc.</w:t>
      </w:r>
    </w:p>
    <w:p w14:paraId="3EB94642" w14:textId="2365EC69" w:rsidR="001015DF" w:rsidRPr="001015DF" w:rsidRDefault="001015DF" w:rsidP="00063D46">
      <w:pPr>
        <w:pStyle w:val="Listparagraf"/>
        <w:numPr>
          <w:ilvl w:val="0"/>
          <w:numId w:val="9"/>
        </w:numPr>
        <w:spacing w:line="360" w:lineRule="auto"/>
        <w:jc w:val="both"/>
        <w:rPr>
          <w:rFonts w:ascii="Times New Roman" w:hAnsi="Times New Roman" w:cs="Times New Roman"/>
          <w:sz w:val="24"/>
          <w:szCs w:val="24"/>
          <w:lang w:val="en-US"/>
        </w:rPr>
      </w:pPr>
      <w:r w:rsidRPr="001015DF">
        <w:rPr>
          <w:rFonts w:ascii="Times New Roman" w:hAnsi="Times New Roman" w:cs="Times New Roman"/>
          <w:i/>
          <w:iCs/>
          <w:sz w:val="24"/>
          <w:szCs w:val="24"/>
          <w:lang w:val="en-US"/>
        </w:rPr>
        <w:t>Când oamenii greşesc nu este o atmosferă critică</w:t>
      </w:r>
    </w:p>
    <w:p w14:paraId="64C9364E" w14:textId="3FF7613F" w:rsidR="001015DF" w:rsidRPr="001015DF" w:rsidRDefault="001015DF" w:rsidP="00063D46">
      <w:pPr>
        <w:pStyle w:val="Listparagraf"/>
        <w:numPr>
          <w:ilvl w:val="0"/>
          <w:numId w:val="9"/>
        </w:numPr>
        <w:spacing w:line="360" w:lineRule="auto"/>
        <w:jc w:val="both"/>
        <w:rPr>
          <w:rFonts w:ascii="Times New Roman" w:hAnsi="Times New Roman" w:cs="Times New Roman"/>
          <w:sz w:val="24"/>
          <w:szCs w:val="24"/>
          <w:lang w:val="en-US"/>
        </w:rPr>
      </w:pPr>
      <w:r w:rsidRPr="001015DF">
        <w:rPr>
          <w:rFonts w:ascii="Times New Roman" w:hAnsi="Times New Roman" w:cs="Times New Roman"/>
          <w:i/>
          <w:iCs/>
          <w:sz w:val="24"/>
          <w:szCs w:val="24"/>
          <w:lang w:val="en-US"/>
        </w:rPr>
        <w:t>Diferenţele de opinie sunt binevenite</w:t>
      </w:r>
      <w:r w:rsidRPr="001015DF">
        <w:rPr>
          <w:rFonts w:ascii="Times New Roman" w:hAnsi="Times New Roman" w:cs="Times New Roman"/>
          <w:sz w:val="24"/>
          <w:szCs w:val="24"/>
          <w:lang w:val="en-US"/>
        </w:rPr>
        <w:t>.</w:t>
      </w:r>
    </w:p>
    <w:p w14:paraId="1635307F" w14:textId="42A6CD4F" w:rsidR="001015DF" w:rsidRPr="001015DF" w:rsidRDefault="001015DF" w:rsidP="00063D46">
      <w:pPr>
        <w:spacing w:line="360" w:lineRule="auto"/>
        <w:ind w:firstLine="720"/>
        <w:jc w:val="both"/>
        <w:rPr>
          <w:rFonts w:ascii="Times New Roman" w:hAnsi="Times New Roman" w:cs="Times New Roman"/>
          <w:sz w:val="24"/>
          <w:szCs w:val="24"/>
          <w:lang w:val="en-US"/>
        </w:rPr>
      </w:pPr>
      <w:r w:rsidRPr="001015DF">
        <w:rPr>
          <w:rFonts w:ascii="Times New Roman" w:hAnsi="Times New Roman" w:cs="Times New Roman"/>
          <w:sz w:val="24"/>
          <w:szCs w:val="24"/>
          <w:lang w:val="en-US"/>
        </w:rPr>
        <w:t>Să ne gândim un pic la şcoala tradiţională şi cât de mult încurajează ea</w:t>
      </w:r>
      <w:r>
        <w:rPr>
          <w:rFonts w:ascii="Times New Roman" w:hAnsi="Times New Roman" w:cs="Times New Roman"/>
          <w:sz w:val="24"/>
          <w:szCs w:val="24"/>
          <w:lang w:val="en-US"/>
        </w:rPr>
        <w:t>, sau nu,</w:t>
      </w:r>
      <w:r w:rsidRPr="001015DF">
        <w:rPr>
          <w:rFonts w:ascii="Times New Roman" w:hAnsi="Times New Roman" w:cs="Times New Roman"/>
          <w:sz w:val="24"/>
          <w:szCs w:val="24"/>
          <w:lang w:val="en-US"/>
        </w:rPr>
        <w:t xml:space="preserve"> pe elevi să îşi exprime liber opiniile, să intre în dezacord cu profesorul, să iasă din rutină. Este sau nu şcoala o organizaţie care învaţă?</w:t>
      </w:r>
    </w:p>
    <w:p w14:paraId="4CB57A1B" w14:textId="2A234594" w:rsidR="001015DF" w:rsidRDefault="001015DF" w:rsidP="00063D46">
      <w:pPr>
        <w:spacing w:line="360" w:lineRule="auto"/>
        <w:ind w:firstLine="720"/>
        <w:jc w:val="both"/>
        <w:rPr>
          <w:rFonts w:ascii="Times New Roman" w:hAnsi="Times New Roman" w:cs="Times New Roman"/>
          <w:sz w:val="24"/>
          <w:szCs w:val="24"/>
          <w:lang w:val="en-US"/>
        </w:rPr>
      </w:pPr>
      <w:r w:rsidRPr="001015DF">
        <w:rPr>
          <w:rFonts w:ascii="Times New Roman" w:hAnsi="Times New Roman" w:cs="Times New Roman"/>
          <w:sz w:val="24"/>
          <w:szCs w:val="24"/>
          <w:lang w:val="en-US"/>
        </w:rPr>
        <w:t>Nu trebuie să uităm că instituţiile educaţionale sunt un tip aparte de organizaţii. Elementele evidenţiate mai sus sunt la fel de importante atât pentru elevi cât şi pentru profesori. La fel ca elevii lor, cadrele didactice angajate într-o organizaţie care învaţă trebuie să aibă parte de un climat pozitiv la locul de muncă. Şi pentru ele greşelile trebuie văzute drept oportunităţi de învăţare, iar ideile fiecărui profesor să fie valorizate, susţinute de către management şi colegi, apreciate de către toată lumea. Şi nu doar atât; valorizarea profundă apare atunci când ideile sunt implementate în viaţa de zi cu zi (şi nu lăsate să „moară” prin ignorare ori scufundare în ridicol). Se întâmplă asta în învăţământul românesc? În câte cazuri? Este această situaţie o regulă ori o excepţie de la realitate?</w:t>
      </w:r>
    </w:p>
    <w:p w14:paraId="263103B4" w14:textId="45C63142" w:rsidR="008A69B9" w:rsidRPr="008A69B9" w:rsidRDefault="008A69B9" w:rsidP="00063D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A</w:t>
      </w:r>
      <w:r>
        <w:rPr>
          <w:rFonts w:ascii="Times New Roman" w:hAnsi="Times New Roman" w:cs="Times New Roman"/>
          <w:sz w:val="24"/>
          <w:szCs w:val="24"/>
        </w:rPr>
        <w:t xml:space="preserve">șadar, </w:t>
      </w:r>
      <w:r w:rsidRPr="008A69B9">
        <w:rPr>
          <w:rFonts w:ascii="Times New Roman" w:hAnsi="Times New Roman" w:cs="Times New Roman"/>
          <w:sz w:val="24"/>
          <w:szCs w:val="24"/>
        </w:rPr>
        <w:t>deşi pare logic ca şcoala noastră să îndeplinească profilul unei organizaţii care învaţă (prin chiar misiunea ei)</w:t>
      </w:r>
      <w:r>
        <w:rPr>
          <w:rFonts w:ascii="Times New Roman" w:hAnsi="Times New Roman" w:cs="Times New Roman"/>
          <w:sz w:val="24"/>
          <w:szCs w:val="24"/>
        </w:rPr>
        <w:t>,</w:t>
      </w:r>
      <w:r w:rsidRPr="008A69B9">
        <w:rPr>
          <w:rFonts w:ascii="Times New Roman" w:hAnsi="Times New Roman" w:cs="Times New Roman"/>
          <w:sz w:val="24"/>
          <w:szCs w:val="24"/>
        </w:rPr>
        <w:t> la o privire mai atentă putem vedea că lucrurile nu stau prea bine. Mai mult decât atât, organizaţiile care învaţă sunt în directă legătură cu </w:t>
      </w:r>
      <w:r w:rsidRPr="008A69B9">
        <w:rPr>
          <w:rFonts w:ascii="Times New Roman" w:hAnsi="Times New Roman" w:cs="Times New Roman"/>
          <w:b/>
          <w:bCs/>
          <w:sz w:val="24"/>
          <w:szCs w:val="24"/>
        </w:rPr>
        <w:t>societăţile care învaţă</w:t>
      </w:r>
      <w:r w:rsidRPr="008A69B9">
        <w:rPr>
          <w:rFonts w:ascii="Times New Roman" w:hAnsi="Times New Roman" w:cs="Times New Roman"/>
          <w:sz w:val="24"/>
          <w:szCs w:val="24"/>
        </w:rPr>
        <w:t>. Trăim noi acum într-o astfel de societate? Se poate schimba ceva în bine în următorii ani?</w:t>
      </w:r>
      <w:r>
        <w:rPr>
          <w:rFonts w:ascii="Times New Roman" w:hAnsi="Times New Roman" w:cs="Times New Roman"/>
          <w:sz w:val="24"/>
          <w:szCs w:val="24"/>
        </w:rPr>
        <w:t xml:space="preserve"> Aceste aspecte rămân ca direcții de perspective și cercetări viitoare și reprezintă aspecte ce merită o atenție </w:t>
      </w:r>
      <w:r>
        <w:rPr>
          <w:rFonts w:ascii="Times New Roman" w:hAnsi="Times New Roman" w:cs="Times New Roman"/>
          <w:sz w:val="24"/>
          <w:szCs w:val="24"/>
        </w:rPr>
        <w:lastRenderedPageBreak/>
        <w:t>deosebită. Cert este totuși faptul că o</w:t>
      </w:r>
      <w:r w:rsidRPr="008A69B9">
        <w:rPr>
          <w:rFonts w:ascii="Times New Roman" w:hAnsi="Times New Roman" w:cs="Times New Roman"/>
          <w:sz w:val="24"/>
          <w:szCs w:val="24"/>
        </w:rPr>
        <w:t>rganizaţia care învaţă este în continuă evoluţie. Nu poţi spune: Am ajuns! Am creat o astfel de organizaţie!</w:t>
      </w:r>
    </w:p>
    <w:p w14:paraId="6E22DE91" w14:textId="4AC145E7" w:rsidR="007252AF" w:rsidRPr="00C83149" w:rsidRDefault="007252AF" w:rsidP="00063D46">
      <w:pPr>
        <w:spacing w:line="360" w:lineRule="auto"/>
        <w:ind w:firstLine="720"/>
        <w:jc w:val="both"/>
        <w:rPr>
          <w:rFonts w:ascii="Times New Roman" w:hAnsi="Times New Roman" w:cs="Times New Roman"/>
          <w:sz w:val="24"/>
          <w:szCs w:val="24"/>
          <w:lang w:val="en-US"/>
        </w:rPr>
      </w:pPr>
    </w:p>
    <w:p w14:paraId="16691B64" w14:textId="77777777" w:rsidR="007252AF" w:rsidRPr="007252AF" w:rsidRDefault="007252AF" w:rsidP="00063D46">
      <w:p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7252AF">
        <w:rPr>
          <w:rFonts w:ascii="Times New Roman" w:eastAsia="Times New Roman" w:hAnsi="Times New Roman" w:cs="Times New Roman"/>
          <w:b/>
          <w:bCs/>
          <w:color w:val="171717"/>
          <w:sz w:val="24"/>
          <w:szCs w:val="24"/>
        </w:rPr>
        <w:t>Bibliografie:</w:t>
      </w:r>
    </w:p>
    <w:p w14:paraId="660E3D7D" w14:textId="7C130FE6" w:rsidR="007252AF" w:rsidRPr="00C83149" w:rsidRDefault="007252AF"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rPr>
        <w:t>Huberman, M., </w:t>
      </w:r>
      <w:r w:rsidRPr="00C83149">
        <w:rPr>
          <w:rFonts w:ascii="Times New Roman" w:eastAsia="Times New Roman" w:hAnsi="Times New Roman" w:cs="Times New Roman"/>
          <w:i/>
          <w:iCs/>
          <w:color w:val="171717"/>
          <w:sz w:val="24"/>
          <w:szCs w:val="24"/>
        </w:rPr>
        <w:t>Cum se produc schimb</w:t>
      </w:r>
      <w:r w:rsidR="00980684" w:rsidRPr="00C83149">
        <w:rPr>
          <w:rFonts w:ascii="Times New Roman" w:eastAsia="Times New Roman" w:hAnsi="Times New Roman" w:cs="Times New Roman"/>
          <w:i/>
          <w:iCs/>
          <w:color w:val="171717"/>
          <w:sz w:val="24"/>
          <w:szCs w:val="24"/>
        </w:rPr>
        <w:t>ă</w:t>
      </w:r>
      <w:r w:rsidRPr="00C83149">
        <w:rPr>
          <w:rFonts w:ascii="Times New Roman" w:eastAsia="Times New Roman" w:hAnsi="Times New Roman" w:cs="Times New Roman"/>
          <w:i/>
          <w:iCs/>
          <w:color w:val="171717"/>
          <w:sz w:val="24"/>
          <w:szCs w:val="24"/>
        </w:rPr>
        <w:t xml:space="preserve">rile </w:t>
      </w:r>
      <w:r w:rsidR="00980684" w:rsidRPr="00C83149">
        <w:rPr>
          <w:rFonts w:ascii="Times New Roman" w:eastAsia="Times New Roman" w:hAnsi="Times New Roman" w:cs="Times New Roman"/>
          <w:i/>
          <w:iCs/>
          <w:color w:val="171717"/>
          <w:sz w:val="24"/>
          <w:szCs w:val="24"/>
        </w:rPr>
        <w:t>î</w:t>
      </w:r>
      <w:r w:rsidRPr="00C83149">
        <w:rPr>
          <w:rFonts w:ascii="Times New Roman" w:eastAsia="Times New Roman" w:hAnsi="Times New Roman" w:cs="Times New Roman"/>
          <w:i/>
          <w:iCs/>
          <w:color w:val="171717"/>
          <w:sz w:val="24"/>
          <w:szCs w:val="24"/>
        </w:rPr>
        <w:t>n educa</w:t>
      </w:r>
      <w:r w:rsidR="00980684" w:rsidRPr="00C83149">
        <w:rPr>
          <w:rFonts w:ascii="Times New Roman" w:eastAsia="Times New Roman" w:hAnsi="Times New Roman" w:cs="Times New Roman"/>
          <w:i/>
          <w:iCs/>
          <w:color w:val="171717"/>
          <w:sz w:val="24"/>
          <w:szCs w:val="24"/>
        </w:rPr>
        <w:t>ț</w:t>
      </w:r>
      <w:r w:rsidRPr="00C83149">
        <w:rPr>
          <w:rFonts w:ascii="Times New Roman" w:eastAsia="Times New Roman" w:hAnsi="Times New Roman" w:cs="Times New Roman"/>
          <w:i/>
          <w:iCs/>
          <w:color w:val="171717"/>
          <w:sz w:val="24"/>
          <w:szCs w:val="24"/>
        </w:rPr>
        <w:t>ie. Contribu</w:t>
      </w:r>
      <w:r w:rsidR="00980684" w:rsidRPr="00C83149">
        <w:rPr>
          <w:rFonts w:ascii="Times New Roman" w:eastAsia="Times New Roman" w:hAnsi="Times New Roman" w:cs="Times New Roman"/>
          <w:i/>
          <w:iCs/>
          <w:color w:val="171717"/>
          <w:sz w:val="24"/>
          <w:szCs w:val="24"/>
        </w:rPr>
        <w:t>ț</w:t>
      </w:r>
      <w:r w:rsidRPr="00C83149">
        <w:rPr>
          <w:rFonts w:ascii="Times New Roman" w:eastAsia="Times New Roman" w:hAnsi="Times New Roman" w:cs="Times New Roman"/>
          <w:i/>
          <w:iCs/>
          <w:color w:val="171717"/>
          <w:sz w:val="24"/>
          <w:szCs w:val="24"/>
        </w:rPr>
        <w:t>ie la studiul inova</w:t>
      </w:r>
      <w:r w:rsidR="00980684" w:rsidRPr="00C83149">
        <w:rPr>
          <w:rFonts w:ascii="Times New Roman" w:eastAsia="Times New Roman" w:hAnsi="Times New Roman" w:cs="Times New Roman"/>
          <w:i/>
          <w:iCs/>
          <w:color w:val="171717"/>
          <w:sz w:val="24"/>
          <w:szCs w:val="24"/>
        </w:rPr>
        <w:t>ț</w:t>
      </w:r>
      <w:r w:rsidRPr="00C83149">
        <w:rPr>
          <w:rFonts w:ascii="Times New Roman" w:eastAsia="Times New Roman" w:hAnsi="Times New Roman" w:cs="Times New Roman"/>
          <w:i/>
          <w:iCs/>
          <w:color w:val="171717"/>
          <w:sz w:val="24"/>
          <w:szCs w:val="24"/>
        </w:rPr>
        <w:t>iei,</w:t>
      </w:r>
      <w:r w:rsidRPr="00C83149">
        <w:rPr>
          <w:rFonts w:ascii="Times New Roman" w:eastAsia="Times New Roman" w:hAnsi="Times New Roman" w:cs="Times New Roman"/>
          <w:color w:val="171717"/>
          <w:sz w:val="24"/>
          <w:szCs w:val="24"/>
        </w:rPr>
        <w:t> EDP, Bucure</w:t>
      </w:r>
      <w:r w:rsidR="00980684" w:rsidRPr="00C83149">
        <w:rPr>
          <w:rFonts w:ascii="Times New Roman" w:eastAsia="Times New Roman" w:hAnsi="Times New Roman" w:cs="Times New Roman"/>
          <w:color w:val="171717"/>
          <w:sz w:val="24"/>
          <w:szCs w:val="24"/>
        </w:rPr>
        <w:t>ș</w:t>
      </w:r>
      <w:r w:rsidRPr="00C83149">
        <w:rPr>
          <w:rFonts w:ascii="Times New Roman" w:eastAsia="Times New Roman" w:hAnsi="Times New Roman" w:cs="Times New Roman"/>
          <w:color w:val="171717"/>
          <w:sz w:val="24"/>
          <w:szCs w:val="24"/>
        </w:rPr>
        <w:t>ti, 1978</w:t>
      </w:r>
      <w:r w:rsidR="00703577" w:rsidRPr="00C83149">
        <w:rPr>
          <w:rFonts w:ascii="Times New Roman" w:eastAsia="Times New Roman" w:hAnsi="Times New Roman" w:cs="Times New Roman"/>
          <w:color w:val="171717"/>
          <w:sz w:val="24"/>
          <w:szCs w:val="24"/>
        </w:rPr>
        <w:t>.</w:t>
      </w:r>
    </w:p>
    <w:p w14:paraId="4B59DC85" w14:textId="241606E4" w:rsidR="007252AF" w:rsidRPr="00C83149" w:rsidRDefault="007252AF"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rPr>
        <w:t>P</w:t>
      </w:r>
      <w:r w:rsidR="00980684" w:rsidRPr="00C83149">
        <w:rPr>
          <w:rFonts w:ascii="Times New Roman" w:eastAsia="Times New Roman" w:hAnsi="Times New Roman" w:cs="Times New Roman"/>
          <w:color w:val="171717"/>
          <w:sz w:val="24"/>
          <w:szCs w:val="24"/>
        </w:rPr>
        <w:t>ă</w:t>
      </w:r>
      <w:r w:rsidRPr="00C83149">
        <w:rPr>
          <w:rFonts w:ascii="Times New Roman" w:eastAsia="Times New Roman" w:hAnsi="Times New Roman" w:cs="Times New Roman"/>
          <w:color w:val="171717"/>
          <w:sz w:val="24"/>
          <w:szCs w:val="24"/>
        </w:rPr>
        <w:t>un E, Potolea E. (coord.), </w:t>
      </w:r>
      <w:r w:rsidRPr="00C83149">
        <w:rPr>
          <w:rFonts w:ascii="Times New Roman" w:eastAsia="Times New Roman" w:hAnsi="Times New Roman" w:cs="Times New Roman"/>
          <w:i/>
          <w:iCs/>
          <w:color w:val="171717"/>
          <w:sz w:val="24"/>
          <w:szCs w:val="24"/>
        </w:rPr>
        <w:t>Pedagogie. Fundament</w:t>
      </w:r>
      <w:r w:rsidR="00980684" w:rsidRPr="00C83149">
        <w:rPr>
          <w:rFonts w:ascii="Times New Roman" w:eastAsia="Times New Roman" w:hAnsi="Times New Roman" w:cs="Times New Roman"/>
          <w:i/>
          <w:iCs/>
          <w:color w:val="171717"/>
          <w:sz w:val="24"/>
          <w:szCs w:val="24"/>
        </w:rPr>
        <w:t>ă</w:t>
      </w:r>
      <w:r w:rsidRPr="00C83149">
        <w:rPr>
          <w:rFonts w:ascii="Times New Roman" w:eastAsia="Times New Roman" w:hAnsi="Times New Roman" w:cs="Times New Roman"/>
          <w:i/>
          <w:iCs/>
          <w:color w:val="171717"/>
          <w:sz w:val="24"/>
          <w:szCs w:val="24"/>
        </w:rPr>
        <w:t xml:space="preserve">ri teoretice </w:t>
      </w:r>
      <w:r w:rsidR="00980684" w:rsidRPr="00C83149">
        <w:rPr>
          <w:rFonts w:ascii="Times New Roman" w:eastAsia="Times New Roman" w:hAnsi="Times New Roman" w:cs="Times New Roman"/>
          <w:i/>
          <w:iCs/>
          <w:color w:val="171717"/>
          <w:sz w:val="24"/>
          <w:szCs w:val="24"/>
        </w:rPr>
        <w:t>ș</w:t>
      </w:r>
      <w:r w:rsidRPr="00C83149">
        <w:rPr>
          <w:rFonts w:ascii="Times New Roman" w:eastAsia="Times New Roman" w:hAnsi="Times New Roman" w:cs="Times New Roman"/>
          <w:i/>
          <w:iCs/>
          <w:color w:val="171717"/>
          <w:sz w:val="24"/>
          <w:szCs w:val="24"/>
        </w:rPr>
        <w:t>i demersuri aplicative</w:t>
      </w:r>
      <w:r w:rsidRPr="00C83149">
        <w:rPr>
          <w:rFonts w:ascii="Times New Roman" w:eastAsia="Times New Roman" w:hAnsi="Times New Roman" w:cs="Times New Roman"/>
          <w:color w:val="171717"/>
          <w:sz w:val="24"/>
          <w:szCs w:val="24"/>
        </w:rPr>
        <w:t>, Editura Polirom, Ia</w:t>
      </w:r>
      <w:r w:rsidR="00980684" w:rsidRPr="00C83149">
        <w:rPr>
          <w:rFonts w:ascii="Times New Roman" w:eastAsia="Times New Roman" w:hAnsi="Times New Roman" w:cs="Times New Roman"/>
          <w:color w:val="171717"/>
          <w:sz w:val="24"/>
          <w:szCs w:val="24"/>
        </w:rPr>
        <w:t>ș</w:t>
      </w:r>
      <w:r w:rsidRPr="00C83149">
        <w:rPr>
          <w:rFonts w:ascii="Times New Roman" w:eastAsia="Times New Roman" w:hAnsi="Times New Roman" w:cs="Times New Roman"/>
          <w:color w:val="171717"/>
          <w:sz w:val="24"/>
          <w:szCs w:val="24"/>
        </w:rPr>
        <w:t>i, 2002</w:t>
      </w:r>
      <w:r w:rsidR="00703577" w:rsidRPr="00C83149">
        <w:rPr>
          <w:rFonts w:ascii="Times New Roman" w:eastAsia="Times New Roman" w:hAnsi="Times New Roman" w:cs="Times New Roman"/>
          <w:color w:val="171717"/>
          <w:sz w:val="24"/>
          <w:szCs w:val="24"/>
        </w:rPr>
        <w:t>.</w:t>
      </w:r>
    </w:p>
    <w:p w14:paraId="516DBAAC" w14:textId="7AC64A1C" w:rsidR="007252AF" w:rsidRPr="00C83149" w:rsidRDefault="007252AF"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lang w:val="en-US"/>
        </w:rPr>
        <w:t>P</w:t>
      </w:r>
      <w:r w:rsidR="00980684" w:rsidRPr="00C83149">
        <w:rPr>
          <w:rFonts w:ascii="Times New Roman" w:eastAsia="Times New Roman" w:hAnsi="Times New Roman" w:cs="Times New Roman"/>
          <w:color w:val="171717"/>
          <w:sz w:val="24"/>
          <w:szCs w:val="24"/>
          <w:lang w:val="en-US"/>
        </w:rPr>
        <w:t>ă</w:t>
      </w:r>
      <w:r w:rsidRPr="00C83149">
        <w:rPr>
          <w:rFonts w:ascii="Times New Roman" w:eastAsia="Times New Roman" w:hAnsi="Times New Roman" w:cs="Times New Roman"/>
          <w:color w:val="171717"/>
          <w:sz w:val="24"/>
          <w:szCs w:val="24"/>
          <w:lang w:val="en-US"/>
        </w:rPr>
        <w:t>un, E., </w:t>
      </w:r>
      <w:r w:rsidR="00980684" w:rsidRPr="00C83149">
        <w:rPr>
          <w:rFonts w:ascii="Times New Roman" w:eastAsia="Times New Roman" w:hAnsi="Times New Roman" w:cs="Times New Roman"/>
          <w:i/>
          <w:iCs/>
          <w:color w:val="171717"/>
          <w:sz w:val="24"/>
          <w:szCs w:val="24"/>
          <w:lang w:val="en-US"/>
        </w:rPr>
        <w:t>Ș</w:t>
      </w:r>
      <w:r w:rsidRPr="00C83149">
        <w:rPr>
          <w:rFonts w:ascii="Times New Roman" w:eastAsia="Times New Roman" w:hAnsi="Times New Roman" w:cs="Times New Roman"/>
          <w:i/>
          <w:iCs/>
          <w:color w:val="171717"/>
          <w:sz w:val="24"/>
          <w:szCs w:val="24"/>
          <w:lang w:val="en-US"/>
        </w:rPr>
        <w:t>coala – abordare sociopedagogic</w:t>
      </w:r>
      <w:r w:rsidR="00980684" w:rsidRPr="00C83149">
        <w:rPr>
          <w:rFonts w:ascii="Times New Roman" w:eastAsia="Times New Roman" w:hAnsi="Times New Roman" w:cs="Times New Roman"/>
          <w:i/>
          <w:iCs/>
          <w:color w:val="171717"/>
          <w:sz w:val="24"/>
          <w:szCs w:val="24"/>
          <w:lang w:val="en-US"/>
        </w:rPr>
        <w:t>ă</w:t>
      </w:r>
      <w:r w:rsidRPr="00C83149">
        <w:rPr>
          <w:rFonts w:ascii="Times New Roman" w:eastAsia="Times New Roman" w:hAnsi="Times New Roman" w:cs="Times New Roman"/>
          <w:color w:val="171717"/>
          <w:sz w:val="24"/>
          <w:szCs w:val="24"/>
          <w:lang w:val="en-US"/>
        </w:rPr>
        <w:t>, Ed. Polirom, Ia</w:t>
      </w:r>
      <w:r w:rsidR="00980684" w:rsidRPr="00C83149">
        <w:rPr>
          <w:rFonts w:ascii="Times New Roman" w:eastAsia="Times New Roman" w:hAnsi="Times New Roman" w:cs="Times New Roman"/>
          <w:color w:val="171717"/>
          <w:sz w:val="24"/>
          <w:szCs w:val="24"/>
          <w:lang w:val="en-US"/>
        </w:rPr>
        <w:t>ș</w:t>
      </w:r>
      <w:r w:rsidRPr="00C83149">
        <w:rPr>
          <w:rFonts w:ascii="Times New Roman" w:eastAsia="Times New Roman" w:hAnsi="Times New Roman" w:cs="Times New Roman"/>
          <w:color w:val="171717"/>
          <w:sz w:val="24"/>
          <w:szCs w:val="24"/>
          <w:lang w:val="en-US"/>
        </w:rPr>
        <w:t>i, 1999</w:t>
      </w:r>
      <w:r w:rsidR="00703577" w:rsidRPr="00C83149">
        <w:rPr>
          <w:rFonts w:ascii="Times New Roman" w:eastAsia="Times New Roman" w:hAnsi="Times New Roman" w:cs="Times New Roman"/>
          <w:color w:val="171717"/>
          <w:sz w:val="24"/>
          <w:szCs w:val="24"/>
          <w:lang w:val="en-US"/>
        </w:rPr>
        <w:t>.</w:t>
      </w:r>
    </w:p>
    <w:p w14:paraId="73A3980A" w14:textId="51490EB6" w:rsidR="007252AF" w:rsidRPr="00C83149" w:rsidRDefault="007252AF"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rPr>
        <w:t>Peretti, de A</w:t>
      </w:r>
      <w:r w:rsidRPr="00C83149">
        <w:rPr>
          <w:rFonts w:ascii="Times New Roman" w:eastAsia="Times New Roman" w:hAnsi="Times New Roman" w:cs="Times New Roman"/>
          <w:i/>
          <w:iCs/>
          <w:color w:val="171717"/>
          <w:sz w:val="24"/>
          <w:szCs w:val="24"/>
        </w:rPr>
        <w:t>., Educa</w:t>
      </w:r>
      <w:r w:rsidR="00980684" w:rsidRPr="00C83149">
        <w:rPr>
          <w:rFonts w:ascii="Times New Roman" w:eastAsia="Times New Roman" w:hAnsi="Times New Roman" w:cs="Times New Roman"/>
          <w:i/>
          <w:iCs/>
          <w:color w:val="171717"/>
          <w:sz w:val="24"/>
          <w:szCs w:val="24"/>
        </w:rPr>
        <w:t>ț</w:t>
      </w:r>
      <w:r w:rsidRPr="00C83149">
        <w:rPr>
          <w:rFonts w:ascii="Times New Roman" w:eastAsia="Times New Roman" w:hAnsi="Times New Roman" w:cs="Times New Roman"/>
          <w:i/>
          <w:iCs/>
          <w:color w:val="171717"/>
          <w:sz w:val="24"/>
          <w:szCs w:val="24"/>
        </w:rPr>
        <w:t xml:space="preserve">ia </w:t>
      </w:r>
      <w:r w:rsidR="00980684" w:rsidRPr="00C83149">
        <w:rPr>
          <w:rFonts w:ascii="Times New Roman" w:eastAsia="Times New Roman" w:hAnsi="Times New Roman" w:cs="Times New Roman"/>
          <w:i/>
          <w:iCs/>
          <w:color w:val="171717"/>
          <w:sz w:val="24"/>
          <w:szCs w:val="24"/>
        </w:rPr>
        <w:t>î</w:t>
      </w:r>
      <w:r w:rsidRPr="00C83149">
        <w:rPr>
          <w:rFonts w:ascii="Times New Roman" w:eastAsia="Times New Roman" w:hAnsi="Times New Roman" w:cs="Times New Roman"/>
          <w:i/>
          <w:iCs/>
          <w:color w:val="171717"/>
          <w:sz w:val="24"/>
          <w:szCs w:val="24"/>
        </w:rPr>
        <w:t>n schimbare</w:t>
      </w:r>
      <w:r w:rsidR="00703577" w:rsidRPr="00C83149">
        <w:rPr>
          <w:rFonts w:ascii="Times New Roman" w:eastAsia="Times New Roman" w:hAnsi="Times New Roman" w:cs="Times New Roman"/>
          <w:i/>
          <w:iCs/>
          <w:color w:val="171717"/>
          <w:sz w:val="24"/>
          <w:szCs w:val="24"/>
        </w:rPr>
        <w:t xml:space="preserve"> </w:t>
      </w:r>
      <w:r w:rsidRPr="00C83149">
        <w:rPr>
          <w:rFonts w:ascii="Times New Roman" w:eastAsia="Times New Roman" w:hAnsi="Times New Roman" w:cs="Times New Roman"/>
          <w:color w:val="171717"/>
          <w:sz w:val="24"/>
          <w:szCs w:val="24"/>
        </w:rPr>
        <w:t>(trad.) , Ed. Spiru Haret, Ia</w:t>
      </w:r>
      <w:r w:rsidR="00980684" w:rsidRPr="00C83149">
        <w:rPr>
          <w:rFonts w:ascii="Times New Roman" w:eastAsia="Times New Roman" w:hAnsi="Times New Roman" w:cs="Times New Roman"/>
          <w:color w:val="171717"/>
          <w:sz w:val="24"/>
          <w:szCs w:val="24"/>
        </w:rPr>
        <w:t>ș</w:t>
      </w:r>
      <w:r w:rsidRPr="00C83149">
        <w:rPr>
          <w:rFonts w:ascii="Times New Roman" w:eastAsia="Times New Roman" w:hAnsi="Times New Roman" w:cs="Times New Roman"/>
          <w:color w:val="171717"/>
          <w:sz w:val="24"/>
          <w:szCs w:val="24"/>
        </w:rPr>
        <w:t>i, 1996</w:t>
      </w:r>
      <w:r w:rsidR="00703577" w:rsidRPr="00C83149">
        <w:rPr>
          <w:rFonts w:ascii="Times New Roman" w:eastAsia="Times New Roman" w:hAnsi="Times New Roman" w:cs="Times New Roman"/>
          <w:color w:val="171717"/>
          <w:sz w:val="24"/>
          <w:szCs w:val="24"/>
        </w:rPr>
        <w:t>.</w:t>
      </w:r>
    </w:p>
    <w:p w14:paraId="131D0F44" w14:textId="7BFAA2AD" w:rsidR="00703577" w:rsidRDefault="00703577"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lang w:val="en-US"/>
        </w:rPr>
        <w:t xml:space="preserve">Peter Senge,  Nelda Cambron‑McCabe,  Timothy Lucas, Bryan Smith Janis Dutton, Art Kleiner, </w:t>
      </w:r>
      <w:r w:rsidRPr="00C83149">
        <w:rPr>
          <w:rFonts w:ascii="Times New Roman" w:eastAsia="Times New Roman" w:hAnsi="Times New Roman" w:cs="Times New Roman"/>
          <w:i/>
          <w:iCs/>
          <w:color w:val="171717"/>
          <w:sz w:val="24"/>
          <w:szCs w:val="24"/>
          <w:lang w:val="en-US"/>
        </w:rPr>
        <w:t xml:space="preserve">Şcoli care învaţă- A cincea disciplină aplicată în educaţie </w:t>
      </w:r>
      <w:r w:rsidRPr="00C83149">
        <w:rPr>
          <w:rFonts w:ascii="Times New Roman" w:eastAsia="Times New Roman" w:hAnsi="Times New Roman" w:cs="Times New Roman"/>
          <w:color w:val="171717"/>
          <w:sz w:val="24"/>
          <w:szCs w:val="24"/>
          <w:lang w:val="en-US"/>
        </w:rPr>
        <w:t>(trad.), Editura Trei, București, 2016.</w:t>
      </w:r>
    </w:p>
    <w:p w14:paraId="593FB72A" w14:textId="557F1BDE" w:rsidR="00DB1E09" w:rsidRDefault="00DB1E09"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C83149">
        <w:rPr>
          <w:rFonts w:ascii="Times New Roman" w:eastAsia="Times New Roman" w:hAnsi="Times New Roman" w:cs="Times New Roman"/>
          <w:color w:val="171717"/>
          <w:sz w:val="24"/>
          <w:szCs w:val="24"/>
          <w:lang w:val="en-US"/>
        </w:rPr>
        <w:t>Peter Senge,  Nelda Cambron‑McCabe,  Timothy Lucas, Bryan Smith Janis Dutton, Art Kleiner,</w:t>
      </w:r>
      <w:r>
        <w:rPr>
          <w:rFonts w:ascii="Times New Roman" w:eastAsia="Times New Roman" w:hAnsi="Times New Roman" w:cs="Times New Roman"/>
          <w:color w:val="171717"/>
          <w:sz w:val="24"/>
          <w:szCs w:val="24"/>
          <w:lang w:val="en-US"/>
        </w:rPr>
        <w:t xml:space="preserve"> </w:t>
      </w:r>
      <w:r w:rsidRPr="00DB1E09">
        <w:rPr>
          <w:rFonts w:ascii="Times New Roman" w:eastAsia="Times New Roman" w:hAnsi="Times New Roman" w:cs="Times New Roman"/>
          <w:i/>
          <w:iCs/>
          <w:color w:val="171717"/>
          <w:sz w:val="24"/>
          <w:szCs w:val="24"/>
          <w:lang w:val="en-US"/>
        </w:rPr>
        <w:t>Schools that learn. A fifth discipline fieldbook  for educators, parents, and everyone who cares about education</w:t>
      </w:r>
      <w:r>
        <w:rPr>
          <w:rFonts w:ascii="Times New Roman" w:eastAsia="Times New Roman" w:hAnsi="Times New Roman" w:cs="Times New Roman"/>
          <w:color w:val="171717"/>
          <w:sz w:val="24"/>
          <w:szCs w:val="24"/>
          <w:lang w:val="en-US"/>
        </w:rPr>
        <w:t>, Editura Nicholas Brealey Publishing, 2012.</w:t>
      </w:r>
    </w:p>
    <w:p w14:paraId="085CFA4E" w14:textId="4609C811" w:rsidR="0024085B" w:rsidRPr="0041309D" w:rsidRDefault="0024085B"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24085B">
        <w:rPr>
          <w:rFonts w:ascii="Times New Roman" w:eastAsia="Times New Roman" w:hAnsi="Times New Roman" w:cs="Times New Roman"/>
          <w:color w:val="171717"/>
          <w:sz w:val="24"/>
          <w:szCs w:val="24"/>
        </w:rPr>
        <w:t xml:space="preserve">Cors, Rebecca, </w:t>
      </w:r>
      <w:r w:rsidRPr="0024085B">
        <w:rPr>
          <w:rFonts w:ascii="Times New Roman" w:eastAsia="Times New Roman" w:hAnsi="Times New Roman" w:cs="Times New Roman"/>
          <w:i/>
          <w:iCs/>
          <w:color w:val="171717"/>
          <w:sz w:val="24"/>
          <w:szCs w:val="24"/>
        </w:rPr>
        <w:t>What is Learning Organization? Reflections on the Literature and Practitioner Perspectives</w:t>
      </w:r>
      <w:r w:rsidRPr="0024085B">
        <w:rPr>
          <w:rFonts w:ascii="Times New Roman" w:eastAsia="Times New Roman" w:hAnsi="Times New Roman" w:cs="Times New Roman"/>
          <w:color w:val="171717"/>
          <w:sz w:val="24"/>
          <w:szCs w:val="24"/>
        </w:rPr>
        <w:t>, 2003</w:t>
      </w:r>
      <w:r>
        <w:rPr>
          <w:rFonts w:ascii="Times New Roman" w:eastAsia="Times New Roman" w:hAnsi="Times New Roman" w:cs="Times New Roman"/>
          <w:color w:val="171717"/>
          <w:sz w:val="24"/>
          <w:szCs w:val="24"/>
        </w:rPr>
        <w:t>.</w:t>
      </w:r>
    </w:p>
    <w:p w14:paraId="004D2000" w14:textId="1604311D" w:rsidR="0041309D" w:rsidRPr="00C83149" w:rsidRDefault="0041309D" w:rsidP="00063D46">
      <w:pPr>
        <w:pStyle w:val="Listparagraf"/>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171717"/>
          <w:sz w:val="24"/>
          <w:szCs w:val="24"/>
          <w:lang w:val="en-US"/>
        </w:rPr>
      </w:pPr>
      <w:r w:rsidRPr="0041309D">
        <w:rPr>
          <w:rFonts w:ascii="Times New Roman" w:eastAsia="Times New Roman" w:hAnsi="Times New Roman" w:cs="Times New Roman"/>
          <w:color w:val="171717"/>
          <w:sz w:val="24"/>
          <w:szCs w:val="24"/>
        </w:rPr>
        <w:t xml:space="preserve">Senge, Peter, </w:t>
      </w:r>
      <w:r w:rsidRPr="0041309D">
        <w:rPr>
          <w:rFonts w:ascii="Times New Roman" w:eastAsia="Times New Roman" w:hAnsi="Times New Roman" w:cs="Times New Roman"/>
          <w:i/>
          <w:iCs/>
          <w:color w:val="171717"/>
          <w:sz w:val="24"/>
          <w:szCs w:val="24"/>
        </w:rPr>
        <w:t>The Fifth Discipline</w:t>
      </w:r>
      <w:r w:rsidRPr="0041309D">
        <w:rPr>
          <w:rFonts w:ascii="Times New Roman" w:eastAsia="Times New Roman" w:hAnsi="Times New Roman" w:cs="Times New Roman"/>
          <w:color w:val="171717"/>
          <w:sz w:val="24"/>
          <w:szCs w:val="24"/>
        </w:rPr>
        <w:t>, New York, Doubleday, 1994, p. 3</w:t>
      </w:r>
    </w:p>
    <w:sectPr w:rsidR="0041309D" w:rsidRPr="00C8314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8684A" w14:textId="77777777" w:rsidR="00563B1C" w:rsidRDefault="00563B1C" w:rsidP="00C83149">
      <w:pPr>
        <w:spacing w:after="0" w:line="240" w:lineRule="auto"/>
      </w:pPr>
      <w:r>
        <w:separator/>
      </w:r>
    </w:p>
  </w:endnote>
  <w:endnote w:type="continuationSeparator" w:id="0">
    <w:p w14:paraId="72C8640D" w14:textId="77777777" w:rsidR="00563B1C" w:rsidRDefault="00563B1C" w:rsidP="00C83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9042011"/>
      <w:docPartObj>
        <w:docPartGallery w:val="Page Numbers (Bottom of Page)"/>
        <w:docPartUnique/>
      </w:docPartObj>
    </w:sdtPr>
    <w:sdtEndPr>
      <w:rPr>
        <w:noProof/>
      </w:rPr>
    </w:sdtEndPr>
    <w:sdtContent>
      <w:p w14:paraId="11989D31" w14:textId="0B56129D" w:rsidR="007E478C" w:rsidRDefault="007E478C">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42360E53" w14:textId="77777777" w:rsidR="007E478C" w:rsidRDefault="007E478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00D28" w14:textId="77777777" w:rsidR="00563B1C" w:rsidRDefault="00563B1C" w:rsidP="00C83149">
      <w:pPr>
        <w:spacing w:after="0" w:line="240" w:lineRule="auto"/>
      </w:pPr>
      <w:r>
        <w:separator/>
      </w:r>
    </w:p>
  </w:footnote>
  <w:footnote w:type="continuationSeparator" w:id="0">
    <w:p w14:paraId="523CC5B7" w14:textId="77777777" w:rsidR="00563B1C" w:rsidRDefault="00563B1C" w:rsidP="00C83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A63F7" w14:textId="2A5CD3B8" w:rsidR="00C83149" w:rsidRDefault="00C83149">
    <w:pPr>
      <w:pStyle w:val="Antet"/>
    </w:pPr>
  </w:p>
  <w:p w14:paraId="6575073E" w14:textId="46330E4A" w:rsidR="00C83149" w:rsidRDefault="00C83149" w:rsidP="00C83149">
    <w:pPr>
      <w:pStyle w:val="Ante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34A"/>
    <w:multiLevelType w:val="hybridMultilevel"/>
    <w:tmpl w:val="153AC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A7B00"/>
    <w:multiLevelType w:val="hybridMultilevel"/>
    <w:tmpl w:val="1CF67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923A30"/>
    <w:multiLevelType w:val="hybridMultilevel"/>
    <w:tmpl w:val="55029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915A6"/>
    <w:multiLevelType w:val="hybridMultilevel"/>
    <w:tmpl w:val="67743830"/>
    <w:lvl w:ilvl="0" w:tplc="566847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B1E25"/>
    <w:multiLevelType w:val="hybridMultilevel"/>
    <w:tmpl w:val="491E595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FCF7B00"/>
    <w:multiLevelType w:val="hybridMultilevel"/>
    <w:tmpl w:val="F460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3A5271"/>
    <w:multiLevelType w:val="hybridMultilevel"/>
    <w:tmpl w:val="DEDC57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D046427"/>
    <w:multiLevelType w:val="hybridMultilevel"/>
    <w:tmpl w:val="F848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A1452F"/>
    <w:multiLevelType w:val="hybridMultilevel"/>
    <w:tmpl w:val="9F2A8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29148120">
    <w:abstractNumId w:val="7"/>
  </w:num>
  <w:num w:numId="2" w16cid:durableId="1997881063">
    <w:abstractNumId w:val="8"/>
  </w:num>
  <w:num w:numId="3" w16cid:durableId="1494099891">
    <w:abstractNumId w:val="5"/>
  </w:num>
  <w:num w:numId="4" w16cid:durableId="1428034771">
    <w:abstractNumId w:val="6"/>
  </w:num>
  <w:num w:numId="5" w16cid:durableId="1878347984">
    <w:abstractNumId w:val="3"/>
  </w:num>
  <w:num w:numId="6" w16cid:durableId="2036078985">
    <w:abstractNumId w:val="0"/>
  </w:num>
  <w:num w:numId="7" w16cid:durableId="1359231657">
    <w:abstractNumId w:val="2"/>
  </w:num>
  <w:num w:numId="8" w16cid:durableId="1682664266">
    <w:abstractNumId w:val="4"/>
  </w:num>
  <w:num w:numId="9" w16cid:durableId="1886524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9E"/>
    <w:rsid w:val="00014059"/>
    <w:rsid w:val="00055A02"/>
    <w:rsid w:val="00063D46"/>
    <w:rsid w:val="001015DF"/>
    <w:rsid w:val="001254FA"/>
    <w:rsid w:val="0024085B"/>
    <w:rsid w:val="0024274C"/>
    <w:rsid w:val="002A4F06"/>
    <w:rsid w:val="002E275A"/>
    <w:rsid w:val="002E2B54"/>
    <w:rsid w:val="0038024C"/>
    <w:rsid w:val="003A74C0"/>
    <w:rsid w:val="0041309D"/>
    <w:rsid w:val="005436D3"/>
    <w:rsid w:val="00553EFD"/>
    <w:rsid w:val="00560E70"/>
    <w:rsid w:val="00563B1C"/>
    <w:rsid w:val="005D48B8"/>
    <w:rsid w:val="005F61FB"/>
    <w:rsid w:val="00703577"/>
    <w:rsid w:val="007252AF"/>
    <w:rsid w:val="0072734A"/>
    <w:rsid w:val="007904AD"/>
    <w:rsid w:val="007E478C"/>
    <w:rsid w:val="00826318"/>
    <w:rsid w:val="008A69B9"/>
    <w:rsid w:val="00980684"/>
    <w:rsid w:val="009D4E47"/>
    <w:rsid w:val="00A76155"/>
    <w:rsid w:val="00C04886"/>
    <w:rsid w:val="00C83149"/>
    <w:rsid w:val="00C86FA9"/>
    <w:rsid w:val="00D43E9E"/>
    <w:rsid w:val="00DB188D"/>
    <w:rsid w:val="00DB1E09"/>
    <w:rsid w:val="00E525F4"/>
    <w:rsid w:val="00EA0172"/>
    <w:rsid w:val="00EE42A1"/>
    <w:rsid w:val="00F70B6A"/>
    <w:rsid w:val="00FD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753D8"/>
  <w15:chartTrackingRefBased/>
  <w15:docId w15:val="{F15333FF-2299-4CE0-9E4B-1AFA5612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252AF"/>
    <w:pPr>
      <w:ind w:left="720"/>
      <w:contextualSpacing/>
    </w:pPr>
  </w:style>
  <w:style w:type="paragraph" w:styleId="Antet">
    <w:name w:val="header"/>
    <w:basedOn w:val="Normal"/>
    <w:link w:val="AntetCaracter"/>
    <w:uiPriority w:val="99"/>
    <w:unhideWhenUsed/>
    <w:rsid w:val="00C83149"/>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83149"/>
    <w:rPr>
      <w:lang w:val="ro-RO"/>
    </w:rPr>
  </w:style>
  <w:style w:type="paragraph" w:styleId="Subsol">
    <w:name w:val="footer"/>
    <w:basedOn w:val="Normal"/>
    <w:link w:val="SubsolCaracter"/>
    <w:uiPriority w:val="99"/>
    <w:unhideWhenUsed/>
    <w:rsid w:val="00C83149"/>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83149"/>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774073">
      <w:bodyDiv w:val="1"/>
      <w:marLeft w:val="0"/>
      <w:marRight w:val="0"/>
      <w:marTop w:val="0"/>
      <w:marBottom w:val="0"/>
      <w:divBdr>
        <w:top w:val="none" w:sz="0" w:space="0" w:color="auto"/>
        <w:left w:val="none" w:sz="0" w:space="0" w:color="auto"/>
        <w:bottom w:val="none" w:sz="0" w:space="0" w:color="auto"/>
        <w:right w:val="none" w:sz="0" w:space="0" w:color="auto"/>
      </w:divBdr>
      <w:divsChild>
        <w:div w:id="560676102">
          <w:marLeft w:val="0"/>
          <w:marRight w:val="0"/>
          <w:marTop w:val="0"/>
          <w:marBottom w:val="0"/>
          <w:divBdr>
            <w:top w:val="none" w:sz="0" w:space="0" w:color="auto"/>
            <w:left w:val="none" w:sz="0" w:space="0" w:color="auto"/>
            <w:bottom w:val="none" w:sz="0" w:space="0" w:color="auto"/>
            <w:right w:val="none" w:sz="0" w:space="0" w:color="auto"/>
          </w:divBdr>
        </w:div>
        <w:div w:id="824472362">
          <w:marLeft w:val="0"/>
          <w:marRight w:val="0"/>
          <w:marTop w:val="0"/>
          <w:marBottom w:val="0"/>
          <w:divBdr>
            <w:top w:val="none" w:sz="0" w:space="0" w:color="auto"/>
            <w:left w:val="none" w:sz="0" w:space="0" w:color="auto"/>
            <w:bottom w:val="none" w:sz="0" w:space="0" w:color="auto"/>
            <w:right w:val="none" w:sz="0" w:space="0" w:color="auto"/>
          </w:divBdr>
        </w:div>
        <w:div w:id="1236866408">
          <w:marLeft w:val="0"/>
          <w:marRight w:val="0"/>
          <w:marTop w:val="0"/>
          <w:marBottom w:val="0"/>
          <w:divBdr>
            <w:top w:val="none" w:sz="0" w:space="0" w:color="auto"/>
            <w:left w:val="none" w:sz="0" w:space="0" w:color="auto"/>
            <w:bottom w:val="none" w:sz="0" w:space="0" w:color="auto"/>
            <w:right w:val="none" w:sz="0" w:space="0" w:color="auto"/>
          </w:divBdr>
        </w:div>
        <w:div w:id="1303268018">
          <w:marLeft w:val="0"/>
          <w:marRight w:val="0"/>
          <w:marTop w:val="0"/>
          <w:marBottom w:val="0"/>
          <w:divBdr>
            <w:top w:val="none" w:sz="0" w:space="0" w:color="auto"/>
            <w:left w:val="none" w:sz="0" w:space="0" w:color="auto"/>
            <w:bottom w:val="none" w:sz="0" w:space="0" w:color="auto"/>
            <w:right w:val="none" w:sz="0" w:space="0" w:color="auto"/>
          </w:divBdr>
        </w:div>
        <w:div w:id="942229078">
          <w:marLeft w:val="0"/>
          <w:marRight w:val="0"/>
          <w:marTop w:val="0"/>
          <w:marBottom w:val="0"/>
          <w:divBdr>
            <w:top w:val="none" w:sz="0" w:space="0" w:color="auto"/>
            <w:left w:val="none" w:sz="0" w:space="0" w:color="auto"/>
            <w:bottom w:val="none" w:sz="0" w:space="0" w:color="auto"/>
            <w:right w:val="none" w:sz="0" w:space="0" w:color="auto"/>
          </w:divBdr>
        </w:div>
        <w:div w:id="1926255386">
          <w:marLeft w:val="0"/>
          <w:marRight w:val="0"/>
          <w:marTop w:val="0"/>
          <w:marBottom w:val="0"/>
          <w:divBdr>
            <w:top w:val="none" w:sz="0" w:space="0" w:color="auto"/>
            <w:left w:val="none" w:sz="0" w:space="0" w:color="auto"/>
            <w:bottom w:val="none" w:sz="0" w:space="0" w:color="auto"/>
            <w:right w:val="none" w:sz="0" w:space="0" w:color="auto"/>
          </w:divBdr>
        </w:div>
        <w:div w:id="984359193">
          <w:marLeft w:val="0"/>
          <w:marRight w:val="0"/>
          <w:marTop w:val="0"/>
          <w:marBottom w:val="0"/>
          <w:divBdr>
            <w:top w:val="none" w:sz="0" w:space="0" w:color="auto"/>
            <w:left w:val="none" w:sz="0" w:space="0" w:color="auto"/>
            <w:bottom w:val="none" w:sz="0" w:space="0" w:color="auto"/>
            <w:right w:val="none" w:sz="0" w:space="0" w:color="auto"/>
          </w:divBdr>
        </w:div>
        <w:div w:id="1076976030">
          <w:marLeft w:val="0"/>
          <w:marRight w:val="0"/>
          <w:marTop w:val="0"/>
          <w:marBottom w:val="0"/>
          <w:divBdr>
            <w:top w:val="none" w:sz="0" w:space="0" w:color="auto"/>
            <w:left w:val="none" w:sz="0" w:space="0" w:color="auto"/>
            <w:bottom w:val="none" w:sz="0" w:space="0" w:color="auto"/>
            <w:right w:val="none" w:sz="0" w:space="0" w:color="auto"/>
          </w:divBdr>
        </w:div>
        <w:div w:id="583685646">
          <w:marLeft w:val="0"/>
          <w:marRight w:val="0"/>
          <w:marTop w:val="0"/>
          <w:marBottom w:val="0"/>
          <w:divBdr>
            <w:top w:val="none" w:sz="0" w:space="0" w:color="auto"/>
            <w:left w:val="none" w:sz="0" w:space="0" w:color="auto"/>
            <w:bottom w:val="none" w:sz="0" w:space="0" w:color="auto"/>
            <w:right w:val="none" w:sz="0" w:space="0" w:color="auto"/>
          </w:divBdr>
        </w:div>
        <w:div w:id="2033608503">
          <w:marLeft w:val="0"/>
          <w:marRight w:val="0"/>
          <w:marTop w:val="0"/>
          <w:marBottom w:val="0"/>
          <w:divBdr>
            <w:top w:val="none" w:sz="0" w:space="0" w:color="auto"/>
            <w:left w:val="none" w:sz="0" w:space="0" w:color="auto"/>
            <w:bottom w:val="none" w:sz="0" w:space="0" w:color="auto"/>
            <w:right w:val="none" w:sz="0" w:space="0" w:color="auto"/>
          </w:divBdr>
        </w:div>
        <w:div w:id="1126118790">
          <w:marLeft w:val="0"/>
          <w:marRight w:val="0"/>
          <w:marTop w:val="0"/>
          <w:marBottom w:val="0"/>
          <w:divBdr>
            <w:top w:val="none" w:sz="0" w:space="0" w:color="auto"/>
            <w:left w:val="none" w:sz="0" w:space="0" w:color="auto"/>
            <w:bottom w:val="none" w:sz="0" w:space="0" w:color="auto"/>
            <w:right w:val="none" w:sz="0" w:space="0" w:color="auto"/>
          </w:divBdr>
        </w:div>
        <w:div w:id="1833713594">
          <w:marLeft w:val="0"/>
          <w:marRight w:val="0"/>
          <w:marTop w:val="0"/>
          <w:marBottom w:val="0"/>
          <w:divBdr>
            <w:top w:val="none" w:sz="0" w:space="0" w:color="auto"/>
            <w:left w:val="none" w:sz="0" w:space="0" w:color="auto"/>
            <w:bottom w:val="none" w:sz="0" w:space="0" w:color="auto"/>
            <w:right w:val="none" w:sz="0" w:space="0" w:color="auto"/>
          </w:divBdr>
        </w:div>
        <w:div w:id="1705866737">
          <w:marLeft w:val="0"/>
          <w:marRight w:val="0"/>
          <w:marTop w:val="0"/>
          <w:marBottom w:val="0"/>
          <w:divBdr>
            <w:top w:val="none" w:sz="0" w:space="0" w:color="auto"/>
            <w:left w:val="none" w:sz="0" w:space="0" w:color="auto"/>
            <w:bottom w:val="none" w:sz="0" w:space="0" w:color="auto"/>
            <w:right w:val="none" w:sz="0" w:space="0" w:color="auto"/>
          </w:divBdr>
        </w:div>
        <w:div w:id="1522402340">
          <w:marLeft w:val="0"/>
          <w:marRight w:val="0"/>
          <w:marTop w:val="0"/>
          <w:marBottom w:val="0"/>
          <w:divBdr>
            <w:top w:val="none" w:sz="0" w:space="0" w:color="auto"/>
            <w:left w:val="none" w:sz="0" w:space="0" w:color="auto"/>
            <w:bottom w:val="none" w:sz="0" w:space="0" w:color="auto"/>
            <w:right w:val="none" w:sz="0" w:space="0" w:color="auto"/>
          </w:divBdr>
        </w:div>
        <w:div w:id="1450508922">
          <w:marLeft w:val="0"/>
          <w:marRight w:val="0"/>
          <w:marTop w:val="0"/>
          <w:marBottom w:val="0"/>
          <w:divBdr>
            <w:top w:val="none" w:sz="0" w:space="0" w:color="auto"/>
            <w:left w:val="none" w:sz="0" w:space="0" w:color="auto"/>
            <w:bottom w:val="none" w:sz="0" w:space="0" w:color="auto"/>
            <w:right w:val="none" w:sz="0" w:space="0" w:color="auto"/>
          </w:divBdr>
        </w:div>
        <w:div w:id="278532642">
          <w:marLeft w:val="0"/>
          <w:marRight w:val="0"/>
          <w:marTop w:val="0"/>
          <w:marBottom w:val="0"/>
          <w:divBdr>
            <w:top w:val="none" w:sz="0" w:space="0" w:color="auto"/>
            <w:left w:val="none" w:sz="0" w:space="0" w:color="auto"/>
            <w:bottom w:val="none" w:sz="0" w:space="0" w:color="auto"/>
            <w:right w:val="none" w:sz="0" w:space="0" w:color="auto"/>
          </w:divBdr>
        </w:div>
        <w:div w:id="808546827">
          <w:marLeft w:val="0"/>
          <w:marRight w:val="0"/>
          <w:marTop w:val="0"/>
          <w:marBottom w:val="0"/>
          <w:divBdr>
            <w:top w:val="none" w:sz="0" w:space="0" w:color="auto"/>
            <w:left w:val="none" w:sz="0" w:space="0" w:color="auto"/>
            <w:bottom w:val="none" w:sz="0" w:space="0" w:color="auto"/>
            <w:right w:val="none" w:sz="0" w:space="0" w:color="auto"/>
          </w:divBdr>
        </w:div>
        <w:div w:id="880239700">
          <w:marLeft w:val="0"/>
          <w:marRight w:val="0"/>
          <w:marTop w:val="0"/>
          <w:marBottom w:val="0"/>
          <w:divBdr>
            <w:top w:val="none" w:sz="0" w:space="0" w:color="auto"/>
            <w:left w:val="none" w:sz="0" w:space="0" w:color="auto"/>
            <w:bottom w:val="none" w:sz="0" w:space="0" w:color="auto"/>
            <w:right w:val="none" w:sz="0" w:space="0" w:color="auto"/>
          </w:divBdr>
        </w:div>
        <w:div w:id="264852474">
          <w:marLeft w:val="0"/>
          <w:marRight w:val="0"/>
          <w:marTop w:val="0"/>
          <w:marBottom w:val="0"/>
          <w:divBdr>
            <w:top w:val="none" w:sz="0" w:space="0" w:color="auto"/>
            <w:left w:val="none" w:sz="0" w:space="0" w:color="auto"/>
            <w:bottom w:val="none" w:sz="0" w:space="0" w:color="auto"/>
            <w:right w:val="none" w:sz="0" w:space="0" w:color="auto"/>
          </w:divBdr>
        </w:div>
        <w:div w:id="1297562502">
          <w:marLeft w:val="0"/>
          <w:marRight w:val="0"/>
          <w:marTop w:val="0"/>
          <w:marBottom w:val="0"/>
          <w:divBdr>
            <w:top w:val="none" w:sz="0" w:space="0" w:color="auto"/>
            <w:left w:val="none" w:sz="0" w:space="0" w:color="auto"/>
            <w:bottom w:val="none" w:sz="0" w:space="0" w:color="auto"/>
            <w:right w:val="none" w:sz="0" w:space="0" w:color="auto"/>
          </w:divBdr>
        </w:div>
        <w:div w:id="308754737">
          <w:marLeft w:val="0"/>
          <w:marRight w:val="0"/>
          <w:marTop w:val="0"/>
          <w:marBottom w:val="0"/>
          <w:divBdr>
            <w:top w:val="none" w:sz="0" w:space="0" w:color="auto"/>
            <w:left w:val="none" w:sz="0" w:space="0" w:color="auto"/>
            <w:bottom w:val="none" w:sz="0" w:space="0" w:color="auto"/>
            <w:right w:val="none" w:sz="0" w:space="0" w:color="auto"/>
          </w:divBdr>
        </w:div>
        <w:div w:id="396322562">
          <w:marLeft w:val="0"/>
          <w:marRight w:val="0"/>
          <w:marTop w:val="0"/>
          <w:marBottom w:val="0"/>
          <w:divBdr>
            <w:top w:val="none" w:sz="0" w:space="0" w:color="auto"/>
            <w:left w:val="none" w:sz="0" w:space="0" w:color="auto"/>
            <w:bottom w:val="none" w:sz="0" w:space="0" w:color="auto"/>
            <w:right w:val="none" w:sz="0" w:space="0" w:color="auto"/>
          </w:divBdr>
        </w:div>
        <w:div w:id="1346859223">
          <w:marLeft w:val="0"/>
          <w:marRight w:val="0"/>
          <w:marTop w:val="0"/>
          <w:marBottom w:val="0"/>
          <w:divBdr>
            <w:top w:val="none" w:sz="0" w:space="0" w:color="auto"/>
            <w:left w:val="none" w:sz="0" w:space="0" w:color="auto"/>
            <w:bottom w:val="none" w:sz="0" w:space="0" w:color="auto"/>
            <w:right w:val="none" w:sz="0" w:space="0" w:color="auto"/>
          </w:divBdr>
        </w:div>
        <w:div w:id="436095449">
          <w:marLeft w:val="0"/>
          <w:marRight w:val="0"/>
          <w:marTop w:val="0"/>
          <w:marBottom w:val="0"/>
          <w:divBdr>
            <w:top w:val="none" w:sz="0" w:space="0" w:color="auto"/>
            <w:left w:val="none" w:sz="0" w:space="0" w:color="auto"/>
            <w:bottom w:val="none" w:sz="0" w:space="0" w:color="auto"/>
            <w:right w:val="none" w:sz="0" w:space="0" w:color="auto"/>
          </w:divBdr>
        </w:div>
        <w:div w:id="387997349">
          <w:marLeft w:val="0"/>
          <w:marRight w:val="0"/>
          <w:marTop w:val="0"/>
          <w:marBottom w:val="0"/>
          <w:divBdr>
            <w:top w:val="none" w:sz="0" w:space="0" w:color="auto"/>
            <w:left w:val="none" w:sz="0" w:space="0" w:color="auto"/>
            <w:bottom w:val="none" w:sz="0" w:space="0" w:color="auto"/>
            <w:right w:val="none" w:sz="0" w:space="0" w:color="auto"/>
          </w:divBdr>
        </w:div>
        <w:div w:id="167016624">
          <w:marLeft w:val="0"/>
          <w:marRight w:val="0"/>
          <w:marTop w:val="0"/>
          <w:marBottom w:val="0"/>
          <w:divBdr>
            <w:top w:val="none" w:sz="0" w:space="0" w:color="auto"/>
            <w:left w:val="none" w:sz="0" w:space="0" w:color="auto"/>
            <w:bottom w:val="none" w:sz="0" w:space="0" w:color="auto"/>
            <w:right w:val="none" w:sz="0" w:space="0" w:color="auto"/>
          </w:divBdr>
        </w:div>
        <w:div w:id="682822187">
          <w:marLeft w:val="0"/>
          <w:marRight w:val="0"/>
          <w:marTop w:val="0"/>
          <w:marBottom w:val="0"/>
          <w:divBdr>
            <w:top w:val="none" w:sz="0" w:space="0" w:color="auto"/>
            <w:left w:val="none" w:sz="0" w:space="0" w:color="auto"/>
            <w:bottom w:val="none" w:sz="0" w:space="0" w:color="auto"/>
            <w:right w:val="none" w:sz="0" w:space="0" w:color="auto"/>
          </w:divBdr>
        </w:div>
        <w:div w:id="302080707">
          <w:marLeft w:val="0"/>
          <w:marRight w:val="0"/>
          <w:marTop w:val="0"/>
          <w:marBottom w:val="0"/>
          <w:divBdr>
            <w:top w:val="none" w:sz="0" w:space="0" w:color="auto"/>
            <w:left w:val="none" w:sz="0" w:space="0" w:color="auto"/>
            <w:bottom w:val="none" w:sz="0" w:space="0" w:color="auto"/>
            <w:right w:val="none" w:sz="0" w:space="0" w:color="auto"/>
          </w:divBdr>
        </w:div>
        <w:div w:id="189800777">
          <w:marLeft w:val="0"/>
          <w:marRight w:val="0"/>
          <w:marTop w:val="0"/>
          <w:marBottom w:val="0"/>
          <w:divBdr>
            <w:top w:val="none" w:sz="0" w:space="0" w:color="auto"/>
            <w:left w:val="none" w:sz="0" w:space="0" w:color="auto"/>
            <w:bottom w:val="none" w:sz="0" w:space="0" w:color="auto"/>
            <w:right w:val="none" w:sz="0" w:space="0" w:color="auto"/>
          </w:divBdr>
        </w:div>
        <w:div w:id="36663242">
          <w:marLeft w:val="0"/>
          <w:marRight w:val="0"/>
          <w:marTop w:val="0"/>
          <w:marBottom w:val="0"/>
          <w:divBdr>
            <w:top w:val="none" w:sz="0" w:space="0" w:color="auto"/>
            <w:left w:val="none" w:sz="0" w:space="0" w:color="auto"/>
            <w:bottom w:val="none" w:sz="0" w:space="0" w:color="auto"/>
            <w:right w:val="none" w:sz="0" w:space="0" w:color="auto"/>
          </w:divBdr>
        </w:div>
        <w:div w:id="1207451158">
          <w:marLeft w:val="0"/>
          <w:marRight w:val="0"/>
          <w:marTop w:val="0"/>
          <w:marBottom w:val="0"/>
          <w:divBdr>
            <w:top w:val="none" w:sz="0" w:space="0" w:color="auto"/>
            <w:left w:val="none" w:sz="0" w:space="0" w:color="auto"/>
            <w:bottom w:val="none" w:sz="0" w:space="0" w:color="auto"/>
            <w:right w:val="none" w:sz="0" w:space="0" w:color="auto"/>
          </w:divBdr>
        </w:div>
        <w:div w:id="2121336262">
          <w:marLeft w:val="0"/>
          <w:marRight w:val="0"/>
          <w:marTop w:val="0"/>
          <w:marBottom w:val="0"/>
          <w:divBdr>
            <w:top w:val="none" w:sz="0" w:space="0" w:color="auto"/>
            <w:left w:val="none" w:sz="0" w:space="0" w:color="auto"/>
            <w:bottom w:val="none" w:sz="0" w:space="0" w:color="auto"/>
            <w:right w:val="none" w:sz="0" w:space="0" w:color="auto"/>
          </w:divBdr>
        </w:div>
        <w:div w:id="2060666166">
          <w:marLeft w:val="0"/>
          <w:marRight w:val="0"/>
          <w:marTop w:val="0"/>
          <w:marBottom w:val="0"/>
          <w:divBdr>
            <w:top w:val="none" w:sz="0" w:space="0" w:color="auto"/>
            <w:left w:val="none" w:sz="0" w:space="0" w:color="auto"/>
            <w:bottom w:val="none" w:sz="0" w:space="0" w:color="auto"/>
            <w:right w:val="none" w:sz="0" w:space="0" w:color="auto"/>
          </w:divBdr>
        </w:div>
        <w:div w:id="1202520346">
          <w:marLeft w:val="0"/>
          <w:marRight w:val="0"/>
          <w:marTop w:val="0"/>
          <w:marBottom w:val="0"/>
          <w:divBdr>
            <w:top w:val="none" w:sz="0" w:space="0" w:color="auto"/>
            <w:left w:val="none" w:sz="0" w:space="0" w:color="auto"/>
            <w:bottom w:val="none" w:sz="0" w:space="0" w:color="auto"/>
            <w:right w:val="none" w:sz="0" w:space="0" w:color="auto"/>
          </w:divBdr>
        </w:div>
        <w:div w:id="1351680610">
          <w:marLeft w:val="0"/>
          <w:marRight w:val="0"/>
          <w:marTop w:val="0"/>
          <w:marBottom w:val="0"/>
          <w:divBdr>
            <w:top w:val="none" w:sz="0" w:space="0" w:color="auto"/>
            <w:left w:val="none" w:sz="0" w:space="0" w:color="auto"/>
            <w:bottom w:val="none" w:sz="0" w:space="0" w:color="auto"/>
            <w:right w:val="none" w:sz="0" w:space="0" w:color="auto"/>
          </w:divBdr>
        </w:div>
        <w:div w:id="1657957568">
          <w:marLeft w:val="0"/>
          <w:marRight w:val="0"/>
          <w:marTop w:val="0"/>
          <w:marBottom w:val="0"/>
          <w:divBdr>
            <w:top w:val="none" w:sz="0" w:space="0" w:color="auto"/>
            <w:left w:val="none" w:sz="0" w:space="0" w:color="auto"/>
            <w:bottom w:val="none" w:sz="0" w:space="0" w:color="auto"/>
            <w:right w:val="none" w:sz="0" w:space="0" w:color="auto"/>
          </w:divBdr>
        </w:div>
        <w:div w:id="470564787">
          <w:marLeft w:val="0"/>
          <w:marRight w:val="0"/>
          <w:marTop w:val="0"/>
          <w:marBottom w:val="0"/>
          <w:divBdr>
            <w:top w:val="none" w:sz="0" w:space="0" w:color="auto"/>
            <w:left w:val="none" w:sz="0" w:space="0" w:color="auto"/>
            <w:bottom w:val="none" w:sz="0" w:space="0" w:color="auto"/>
            <w:right w:val="none" w:sz="0" w:space="0" w:color="auto"/>
          </w:divBdr>
        </w:div>
        <w:div w:id="1673995530">
          <w:marLeft w:val="0"/>
          <w:marRight w:val="0"/>
          <w:marTop w:val="0"/>
          <w:marBottom w:val="0"/>
          <w:divBdr>
            <w:top w:val="none" w:sz="0" w:space="0" w:color="auto"/>
            <w:left w:val="none" w:sz="0" w:space="0" w:color="auto"/>
            <w:bottom w:val="none" w:sz="0" w:space="0" w:color="auto"/>
            <w:right w:val="none" w:sz="0" w:space="0" w:color="auto"/>
          </w:divBdr>
        </w:div>
        <w:div w:id="348945269">
          <w:marLeft w:val="0"/>
          <w:marRight w:val="0"/>
          <w:marTop w:val="0"/>
          <w:marBottom w:val="0"/>
          <w:divBdr>
            <w:top w:val="none" w:sz="0" w:space="0" w:color="auto"/>
            <w:left w:val="none" w:sz="0" w:space="0" w:color="auto"/>
            <w:bottom w:val="none" w:sz="0" w:space="0" w:color="auto"/>
            <w:right w:val="none" w:sz="0" w:space="0" w:color="auto"/>
          </w:divBdr>
        </w:div>
        <w:div w:id="1402681708">
          <w:marLeft w:val="0"/>
          <w:marRight w:val="0"/>
          <w:marTop w:val="0"/>
          <w:marBottom w:val="0"/>
          <w:divBdr>
            <w:top w:val="none" w:sz="0" w:space="0" w:color="auto"/>
            <w:left w:val="none" w:sz="0" w:space="0" w:color="auto"/>
            <w:bottom w:val="none" w:sz="0" w:space="0" w:color="auto"/>
            <w:right w:val="none" w:sz="0" w:space="0" w:color="auto"/>
          </w:divBdr>
        </w:div>
        <w:div w:id="2101872027">
          <w:marLeft w:val="0"/>
          <w:marRight w:val="0"/>
          <w:marTop w:val="0"/>
          <w:marBottom w:val="0"/>
          <w:divBdr>
            <w:top w:val="none" w:sz="0" w:space="0" w:color="auto"/>
            <w:left w:val="none" w:sz="0" w:space="0" w:color="auto"/>
            <w:bottom w:val="none" w:sz="0" w:space="0" w:color="auto"/>
            <w:right w:val="none" w:sz="0" w:space="0" w:color="auto"/>
          </w:divBdr>
        </w:div>
        <w:div w:id="438330886">
          <w:marLeft w:val="0"/>
          <w:marRight w:val="0"/>
          <w:marTop w:val="0"/>
          <w:marBottom w:val="0"/>
          <w:divBdr>
            <w:top w:val="none" w:sz="0" w:space="0" w:color="auto"/>
            <w:left w:val="none" w:sz="0" w:space="0" w:color="auto"/>
            <w:bottom w:val="none" w:sz="0" w:space="0" w:color="auto"/>
            <w:right w:val="none" w:sz="0" w:space="0" w:color="auto"/>
          </w:divBdr>
        </w:div>
        <w:div w:id="628517712">
          <w:marLeft w:val="0"/>
          <w:marRight w:val="0"/>
          <w:marTop w:val="0"/>
          <w:marBottom w:val="0"/>
          <w:divBdr>
            <w:top w:val="none" w:sz="0" w:space="0" w:color="auto"/>
            <w:left w:val="none" w:sz="0" w:space="0" w:color="auto"/>
            <w:bottom w:val="none" w:sz="0" w:space="0" w:color="auto"/>
            <w:right w:val="none" w:sz="0" w:space="0" w:color="auto"/>
          </w:divBdr>
        </w:div>
        <w:div w:id="41490537">
          <w:marLeft w:val="0"/>
          <w:marRight w:val="0"/>
          <w:marTop w:val="0"/>
          <w:marBottom w:val="0"/>
          <w:divBdr>
            <w:top w:val="none" w:sz="0" w:space="0" w:color="auto"/>
            <w:left w:val="none" w:sz="0" w:space="0" w:color="auto"/>
            <w:bottom w:val="none" w:sz="0" w:space="0" w:color="auto"/>
            <w:right w:val="none" w:sz="0" w:space="0" w:color="auto"/>
          </w:divBdr>
        </w:div>
        <w:div w:id="361714645">
          <w:marLeft w:val="0"/>
          <w:marRight w:val="0"/>
          <w:marTop w:val="0"/>
          <w:marBottom w:val="0"/>
          <w:divBdr>
            <w:top w:val="none" w:sz="0" w:space="0" w:color="auto"/>
            <w:left w:val="none" w:sz="0" w:space="0" w:color="auto"/>
            <w:bottom w:val="none" w:sz="0" w:space="0" w:color="auto"/>
            <w:right w:val="none" w:sz="0" w:space="0" w:color="auto"/>
          </w:divBdr>
        </w:div>
        <w:div w:id="1115637663">
          <w:marLeft w:val="0"/>
          <w:marRight w:val="0"/>
          <w:marTop w:val="0"/>
          <w:marBottom w:val="0"/>
          <w:divBdr>
            <w:top w:val="none" w:sz="0" w:space="0" w:color="auto"/>
            <w:left w:val="none" w:sz="0" w:space="0" w:color="auto"/>
            <w:bottom w:val="none" w:sz="0" w:space="0" w:color="auto"/>
            <w:right w:val="none" w:sz="0" w:space="0" w:color="auto"/>
          </w:divBdr>
        </w:div>
        <w:div w:id="751776441">
          <w:marLeft w:val="0"/>
          <w:marRight w:val="0"/>
          <w:marTop w:val="0"/>
          <w:marBottom w:val="0"/>
          <w:divBdr>
            <w:top w:val="none" w:sz="0" w:space="0" w:color="auto"/>
            <w:left w:val="none" w:sz="0" w:space="0" w:color="auto"/>
            <w:bottom w:val="none" w:sz="0" w:space="0" w:color="auto"/>
            <w:right w:val="none" w:sz="0" w:space="0" w:color="auto"/>
          </w:divBdr>
        </w:div>
        <w:div w:id="1757943624">
          <w:marLeft w:val="0"/>
          <w:marRight w:val="0"/>
          <w:marTop w:val="0"/>
          <w:marBottom w:val="0"/>
          <w:divBdr>
            <w:top w:val="none" w:sz="0" w:space="0" w:color="auto"/>
            <w:left w:val="none" w:sz="0" w:space="0" w:color="auto"/>
            <w:bottom w:val="none" w:sz="0" w:space="0" w:color="auto"/>
            <w:right w:val="none" w:sz="0" w:space="0" w:color="auto"/>
          </w:divBdr>
        </w:div>
        <w:div w:id="565460912">
          <w:marLeft w:val="0"/>
          <w:marRight w:val="0"/>
          <w:marTop w:val="0"/>
          <w:marBottom w:val="0"/>
          <w:divBdr>
            <w:top w:val="none" w:sz="0" w:space="0" w:color="auto"/>
            <w:left w:val="none" w:sz="0" w:space="0" w:color="auto"/>
            <w:bottom w:val="none" w:sz="0" w:space="0" w:color="auto"/>
            <w:right w:val="none" w:sz="0" w:space="0" w:color="auto"/>
          </w:divBdr>
        </w:div>
        <w:div w:id="1788962851">
          <w:marLeft w:val="0"/>
          <w:marRight w:val="0"/>
          <w:marTop w:val="0"/>
          <w:marBottom w:val="0"/>
          <w:divBdr>
            <w:top w:val="none" w:sz="0" w:space="0" w:color="auto"/>
            <w:left w:val="none" w:sz="0" w:space="0" w:color="auto"/>
            <w:bottom w:val="none" w:sz="0" w:space="0" w:color="auto"/>
            <w:right w:val="none" w:sz="0" w:space="0" w:color="auto"/>
          </w:divBdr>
        </w:div>
        <w:div w:id="968979200">
          <w:marLeft w:val="0"/>
          <w:marRight w:val="0"/>
          <w:marTop w:val="0"/>
          <w:marBottom w:val="0"/>
          <w:divBdr>
            <w:top w:val="none" w:sz="0" w:space="0" w:color="auto"/>
            <w:left w:val="none" w:sz="0" w:space="0" w:color="auto"/>
            <w:bottom w:val="none" w:sz="0" w:space="0" w:color="auto"/>
            <w:right w:val="none" w:sz="0" w:space="0" w:color="auto"/>
          </w:divBdr>
        </w:div>
        <w:div w:id="17852967">
          <w:marLeft w:val="0"/>
          <w:marRight w:val="0"/>
          <w:marTop w:val="0"/>
          <w:marBottom w:val="0"/>
          <w:divBdr>
            <w:top w:val="none" w:sz="0" w:space="0" w:color="auto"/>
            <w:left w:val="none" w:sz="0" w:space="0" w:color="auto"/>
            <w:bottom w:val="none" w:sz="0" w:space="0" w:color="auto"/>
            <w:right w:val="none" w:sz="0" w:space="0" w:color="auto"/>
          </w:divBdr>
        </w:div>
        <w:div w:id="2052417863">
          <w:marLeft w:val="0"/>
          <w:marRight w:val="0"/>
          <w:marTop w:val="0"/>
          <w:marBottom w:val="0"/>
          <w:divBdr>
            <w:top w:val="none" w:sz="0" w:space="0" w:color="auto"/>
            <w:left w:val="none" w:sz="0" w:space="0" w:color="auto"/>
            <w:bottom w:val="none" w:sz="0" w:space="0" w:color="auto"/>
            <w:right w:val="none" w:sz="0" w:space="0" w:color="auto"/>
          </w:divBdr>
        </w:div>
        <w:div w:id="1903326091">
          <w:marLeft w:val="0"/>
          <w:marRight w:val="0"/>
          <w:marTop w:val="0"/>
          <w:marBottom w:val="0"/>
          <w:divBdr>
            <w:top w:val="none" w:sz="0" w:space="0" w:color="auto"/>
            <w:left w:val="none" w:sz="0" w:space="0" w:color="auto"/>
            <w:bottom w:val="none" w:sz="0" w:space="0" w:color="auto"/>
            <w:right w:val="none" w:sz="0" w:space="0" w:color="auto"/>
          </w:divBdr>
        </w:div>
        <w:div w:id="1085108794">
          <w:marLeft w:val="0"/>
          <w:marRight w:val="0"/>
          <w:marTop w:val="0"/>
          <w:marBottom w:val="0"/>
          <w:divBdr>
            <w:top w:val="none" w:sz="0" w:space="0" w:color="auto"/>
            <w:left w:val="none" w:sz="0" w:space="0" w:color="auto"/>
            <w:bottom w:val="none" w:sz="0" w:space="0" w:color="auto"/>
            <w:right w:val="none" w:sz="0" w:space="0" w:color="auto"/>
          </w:divBdr>
        </w:div>
        <w:div w:id="1360281964">
          <w:marLeft w:val="0"/>
          <w:marRight w:val="0"/>
          <w:marTop w:val="0"/>
          <w:marBottom w:val="0"/>
          <w:divBdr>
            <w:top w:val="none" w:sz="0" w:space="0" w:color="auto"/>
            <w:left w:val="none" w:sz="0" w:space="0" w:color="auto"/>
            <w:bottom w:val="none" w:sz="0" w:space="0" w:color="auto"/>
            <w:right w:val="none" w:sz="0" w:space="0" w:color="auto"/>
          </w:divBdr>
        </w:div>
        <w:div w:id="1430731861">
          <w:marLeft w:val="0"/>
          <w:marRight w:val="0"/>
          <w:marTop w:val="0"/>
          <w:marBottom w:val="0"/>
          <w:divBdr>
            <w:top w:val="none" w:sz="0" w:space="0" w:color="auto"/>
            <w:left w:val="none" w:sz="0" w:space="0" w:color="auto"/>
            <w:bottom w:val="none" w:sz="0" w:space="0" w:color="auto"/>
            <w:right w:val="none" w:sz="0" w:space="0" w:color="auto"/>
          </w:divBdr>
        </w:div>
        <w:div w:id="792361177">
          <w:marLeft w:val="0"/>
          <w:marRight w:val="0"/>
          <w:marTop w:val="0"/>
          <w:marBottom w:val="0"/>
          <w:divBdr>
            <w:top w:val="none" w:sz="0" w:space="0" w:color="auto"/>
            <w:left w:val="none" w:sz="0" w:space="0" w:color="auto"/>
            <w:bottom w:val="none" w:sz="0" w:space="0" w:color="auto"/>
            <w:right w:val="none" w:sz="0" w:space="0" w:color="auto"/>
          </w:divBdr>
        </w:div>
        <w:div w:id="1421441835">
          <w:marLeft w:val="0"/>
          <w:marRight w:val="0"/>
          <w:marTop w:val="0"/>
          <w:marBottom w:val="0"/>
          <w:divBdr>
            <w:top w:val="none" w:sz="0" w:space="0" w:color="auto"/>
            <w:left w:val="none" w:sz="0" w:space="0" w:color="auto"/>
            <w:bottom w:val="none" w:sz="0" w:space="0" w:color="auto"/>
            <w:right w:val="none" w:sz="0" w:space="0" w:color="auto"/>
          </w:divBdr>
        </w:div>
        <w:div w:id="1415779063">
          <w:marLeft w:val="0"/>
          <w:marRight w:val="0"/>
          <w:marTop w:val="0"/>
          <w:marBottom w:val="0"/>
          <w:divBdr>
            <w:top w:val="none" w:sz="0" w:space="0" w:color="auto"/>
            <w:left w:val="none" w:sz="0" w:space="0" w:color="auto"/>
            <w:bottom w:val="none" w:sz="0" w:space="0" w:color="auto"/>
            <w:right w:val="none" w:sz="0" w:space="0" w:color="auto"/>
          </w:divBdr>
        </w:div>
        <w:div w:id="696194703">
          <w:marLeft w:val="0"/>
          <w:marRight w:val="0"/>
          <w:marTop w:val="0"/>
          <w:marBottom w:val="0"/>
          <w:divBdr>
            <w:top w:val="none" w:sz="0" w:space="0" w:color="auto"/>
            <w:left w:val="none" w:sz="0" w:space="0" w:color="auto"/>
            <w:bottom w:val="none" w:sz="0" w:space="0" w:color="auto"/>
            <w:right w:val="none" w:sz="0" w:space="0" w:color="auto"/>
          </w:divBdr>
        </w:div>
        <w:div w:id="2093744505">
          <w:marLeft w:val="0"/>
          <w:marRight w:val="0"/>
          <w:marTop w:val="0"/>
          <w:marBottom w:val="0"/>
          <w:divBdr>
            <w:top w:val="none" w:sz="0" w:space="0" w:color="auto"/>
            <w:left w:val="none" w:sz="0" w:space="0" w:color="auto"/>
            <w:bottom w:val="none" w:sz="0" w:space="0" w:color="auto"/>
            <w:right w:val="none" w:sz="0" w:space="0" w:color="auto"/>
          </w:divBdr>
        </w:div>
        <w:div w:id="1962297525">
          <w:marLeft w:val="0"/>
          <w:marRight w:val="0"/>
          <w:marTop w:val="0"/>
          <w:marBottom w:val="0"/>
          <w:divBdr>
            <w:top w:val="none" w:sz="0" w:space="0" w:color="auto"/>
            <w:left w:val="none" w:sz="0" w:space="0" w:color="auto"/>
            <w:bottom w:val="none" w:sz="0" w:space="0" w:color="auto"/>
            <w:right w:val="none" w:sz="0" w:space="0" w:color="auto"/>
          </w:divBdr>
        </w:div>
        <w:div w:id="1631783276">
          <w:marLeft w:val="0"/>
          <w:marRight w:val="0"/>
          <w:marTop w:val="0"/>
          <w:marBottom w:val="0"/>
          <w:divBdr>
            <w:top w:val="none" w:sz="0" w:space="0" w:color="auto"/>
            <w:left w:val="none" w:sz="0" w:space="0" w:color="auto"/>
            <w:bottom w:val="none" w:sz="0" w:space="0" w:color="auto"/>
            <w:right w:val="none" w:sz="0" w:space="0" w:color="auto"/>
          </w:divBdr>
        </w:div>
        <w:div w:id="1840804146">
          <w:marLeft w:val="0"/>
          <w:marRight w:val="0"/>
          <w:marTop w:val="0"/>
          <w:marBottom w:val="0"/>
          <w:divBdr>
            <w:top w:val="none" w:sz="0" w:space="0" w:color="auto"/>
            <w:left w:val="none" w:sz="0" w:space="0" w:color="auto"/>
            <w:bottom w:val="none" w:sz="0" w:space="0" w:color="auto"/>
            <w:right w:val="none" w:sz="0" w:space="0" w:color="auto"/>
          </w:divBdr>
        </w:div>
        <w:div w:id="922643709">
          <w:marLeft w:val="0"/>
          <w:marRight w:val="0"/>
          <w:marTop w:val="0"/>
          <w:marBottom w:val="0"/>
          <w:divBdr>
            <w:top w:val="none" w:sz="0" w:space="0" w:color="auto"/>
            <w:left w:val="none" w:sz="0" w:space="0" w:color="auto"/>
            <w:bottom w:val="none" w:sz="0" w:space="0" w:color="auto"/>
            <w:right w:val="none" w:sz="0" w:space="0" w:color="auto"/>
          </w:divBdr>
        </w:div>
        <w:div w:id="998924106">
          <w:marLeft w:val="0"/>
          <w:marRight w:val="0"/>
          <w:marTop w:val="0"/>
          <w:marBottom w:val="0"/>
          <w:divBdr>
            <w:top w:val="none" w:sz="0" w:space="0" w:color="auto"/>
            <w:left w:val="none" w:sz="0" w:space="0" w:color="auto"/>
            <w:bottom w:val="none" w:sz="0" w:space="0" w:color="auto"/>
            <w:right w:val="none" w:sz="0" w:space="0" w:color="auto"/>
          </w:divBdr>
        </w:div>
        <w:div w:id="1313103000">
          <w:marLeft w:val="0"/>
          <w:marRight w:val="0"/>
          <w:marTop w:val="0"/>
          <w:marBottom w:val="0"/>
          <w:divBdr>
            <w:top w:val="none" w:sz="0" w:space="0" w:color="auto"/>
            <w:left w:val="none" w:sz="0" w:space="0" w:color="auto"/>
            <w:bottom w:val="none" w:sz="0" w:space="0" w:color="auto"/>
            <w:right w:val="none" w:sz="0" w:space="0" w:color="auto"/>
          </w:divBdr>
        </w:div>
        <w:div w:id="1641954281">
          <w:marLeft w:val="0"/>
          <w:marRight w:val="0"/>
          <w:marTop w:val="0"/>
          <w:marBottom w:val="0"/>
          <w:divBdr>
            <w:top w:val="none" w:sz="0" w:space="0" w:color="auto"/>
            <w:left w:val="none" w:sz="0" w:space="0" w:color="auto"/>
            <w:bottom w:val="none" w:sz="0" w:space="0" w:color="auto"/>
            <w:right w:val="none" w:sz="0" w:space="0" w:color="auto"/>
          </w:divBdr>
        </w:div>
      </w:divsChild>
    </w:div>
    <w:div w:id="1322467444">
      <w:bodyDiv w:val="1"/>
      <w:marLeft w:val="0"/>
      <w:marRight w:val="0"/>
      <w:marTop w:val="0"/>
      <w:marBottom w:val="0"/>
      <w:divBdr>
        <w:top w:val="none" w:sz="0" w:space="0" w:color="auto"/>
        <w:left w:val="none" w:sz="0" w:space="0" w:color="auto"/>
        <w:bottom w:val="none" w:sz="0" w:space="0" w:color="auto"/>
        <w:right w:val="none" w:sz="0" w:space="0" w:color="auto"/>
      </w:divBdr>
      <w:divsChild>
        <w:div w:id="1625113491">
          <w:marLeft w:val="0"/>
          <w:marRight w:val="0"/>
          <w:marTop w:val="0"/>
          <w:marBottom w:val="0"/>
          <w:divBdr>
            <w:top w:val="none" w:sz="0" w:space="0" w:color="auto"/>
            <w:left w:val="none" w:sz="0" w:space="0" w:color="auto"/>
            <w:bottom w:val="none" w:sz="0" w:space="0" w:color="auto"/>
            <w:right w:val="none" w:sz="0" w:space="0" w:color="auto"/>
          </w:divBdr>
        </w:div>
        <w:div w:id="2125923513">
          <w:marLeft w:val="0"/>
          <w:marRight w:val="0"/>
          <w:marTop w:val="0"/>
          <w:marBottom w:val="0"/>
          <w:divBdr>
            <w:top w:val="none" w:sz="0" w:space="0" w:color="auto"/>
            <w:left w:val="none" w:sz="0" w:space="0" w:color="auto"/>
            <w:bottom w:val="none" w:sz="0" w:space="0" w:color="auto"/>
            <w:right w:val="none" w:sz="0" w:space="0" w:color="auto"/>
          </w:divBdr>
        </w:div>
        <w:div w:id="626083428">
          <w:marLeft w:val="0"/>
          <w:marRight w:val="0"/>
          <w:marTop w:val="0"/>
          <w:marBottom w:val="0"/>
          <w:divBdr>
            <w:top w:val="none" w:sz="0" w:space="0" w:color="auto"/>
            <w:left w:val="none" w:sz="0" w:space="0" w:color="auto"/>
            <w:bottom w:val="none" w:sz="0" w:space="0" w:color="auto"/>
            <w:right w:val="none" w:sz="0" w:space="0" w:color="auto"/>
          </w:divBdr>
        </w:div>
        <w:div w:id="161050266">
          <w:marLeft w:val="0"/>
          <w:marRight w:val="0"/>
          <w:marTop w:val="0"/>
          <w:marBottom w:val="0"/>
          <w:divBdr>
            <w:top w:val="none" w:sz="0" w:space="0" w:color="auto"/>
            <w:left w:val="none" w:sz="0" w:space="0" w:color="auto"/>
            <w:bottom w:val="none" w:sz="0" w:space="0" w:color="auto"/>
            <w:right w:val="none" w:sz="0" w:space="0" w:color="auto"/>
          </w:divBdr>
        </w:div>
        <w:div w:id="816722895">
          <w:marLeft w:val="0"/>
          <w:marRight w:val="0"/>
          <w:marTop w:val="0"/>
          <w:marBottom w:val="0"/>
          <w:divBdr>
            <w:top w:val="none" w:sz="0" w:space="0" w:color="auto"/>
            <w:left w:val="none" w:sz="0" w:space="0" w:color="auto"/>
            <w:bottom w:val="none" w:sz="0" w:space="0" w:color="auto"/>
            <w:right w:val="none" w:sz="0" w:space="0" w:color="auto"/>
          </w:divBdr>
        </w:div>
        <w:div w:id="781849272">
          <w:marLeft w:val="0"/>
          <w:marRight w:val="0"/>
          <w:marTop w:val="0"/>
          <w:marBottom w:val="0"/>
          <w:divBdr>
            <w:top w:val="none" w:sz="0" w:space="0" w:color="auto"/>
            <w:left w:val="none" w:sz="0" w:space="0" w:color="auto"/>
            <w:bottom w:val="none" w:sz="0" w:space="0" w:color="auto"/>
            <w:right w:val="none" w:sz="0" w:space="0" w:color="auto"/>
          </w:divBdr>
        </w:div>
        <w:div w:id="524297010">
          <w:marLeft w:val="0"/>
          <w:marRight w:val="0"/>
          <w:marTop w:val="0"/>
          <w:marBottom w:val="0"/>
          <w:divBdr>
            <w:top w:val="none" w:sz="0" w:space="0" w:color="auto"/>
            <w:left w:val="none" w:sz="0" w:space="0" w:color="auto"/>
            <w:bottom w:val="none" w:sz="0" w:space="0" w:color="auto"/>
            <w:right w:val="none" w:sz="0" w:space="0" w:color="auto"/>
          </w:divBdr>
        </w:div>
        <w:div w:id="1170371292">
          <w:marLeft w:val="0"/>
          <w:marRight w:val="0"/>
          <w:marTop w:val="0"/>
          <w:marBottom w:val="0"/>
          <w:divBdr>
            <w:top w:val="none" w:sz="0" w:space="0" w:color="auto"/>
            <w:left w:val="none" w:sz="0" w:space="0" w:color="auto"/>
            <w:bottom w:val="none" w:sz="0" w:space="0" w:color="auto"/>
            <w:right w:val="none" w:sz="0" w:space="0" w:color="auto"/>
          </w:divBdr>
        </w:div>
        <w:div w:id="189148408">
          <w:marLeft w:val="0"/>
          <w:marRight w:val="0"/>
          <w:marTop w:val="0"/>
          <w:marBottom w:val="0"/>
          <w:divBdr>
            <w:top w:val="none" w:sz="0" w:space="0" w:color="auto"/>
            <w:left w:val="none" w:sz="0" w:space="0" w:color="auto"/>
            <w:bottom w:val="none" w:sz="0" w:space="0" w:color="auto"/>
            <w:right w:val="none" w:sz="0" w:space="0" w:color="auto"/>
          </w:divBdr>
        </w:div>
        <w:div w:id="1190875737">
          <w:marLeft w:val="0"/>
          <w:marRight w:val="0"/>
          <w:marTop w:val="0"/>
          <w:marBottom w:val="0"/>
          <w:divBdr>
            <w:top w:val="none" w:sz="0" w:space="0" w:color="auto"/>
            <w:left w:val="none" w:sz="0" w:space="0" w:color="auto"/>
            <w:bottom w:val="none" w:sz="0" w:space="0" w:color="auto"/>
            <w:right w:val="none" w:sz="0" w:space="0" w:color="auto"/>
          </w:divBdr>
        </w:div>
        <w:div w:id="1071003149">
          <w:marLeft w:val="0"/>
          <w:marRight w:val="0"/>
          <w:marTop w:val="0"/>
          <w:marBottom w:val="0"/>
          <w:divBdr>
            <w:top w:val="none" w:sz="0" w:space="0" w:color="auto"/>
            <w:left w:val="none" w:sz="0" w:space="0" w:color="auto"/>
            <w:bottom w:val="none" w:sz="0" w:space="0" w:color="auto"/>
            <w:right w:val="none" w:sz="0" w:space="0" w:color="auto"/>
          </w:divBdr>
        </w:div>
        <w:div w:id="819272780">
          <w:marLeft w:val="0"/>
          <w:marRight w:val="0"/>
          <w:marTop w:val="0"/>
          <w:marBottom w:val="0"/>
          <w:divBdr>
            <w:top w:val="none" w:sz="0" w:space="0" w:color="auto"/>
            <w:left w:val="none" w:sz="0" w:space="0" w:color="auto"/>
            <w:bottom w:val="none" w:sz="0" w:space="0" w:color="auto"/>
            <w:right w:val="none" w:sz="0" w:space="0" w:color="auto"/>
          </w:divBdr>
        </w:div>
        <w:div w:id="310448868">
          <w:marLeft w:val="0"/>
          <w:marRight w:val="0"/>
          <w:marTop w:val="0"/>
          <w:marBottom w:val="0"/>
          <w:divBdr>
            <w:top w:val="none" w:sz="0" w:space="0" w:color="auto"/>
            <w:left w:val="none" w:sz="0" w:space="0" w:color="auto"/>
            <w:bottom w:val="none" w:sz="0" w:space="0" w:color="auto"/>
            <w:right w:val="none" w:sz="0" w:space="0" w:color="auto"/>
          </w:divBdr>
        </w:div>
        <w:div w:id="966354912">
          <w:marLeft w:val="0"/>
          <w:marRight w:val="0"/>
          <w:marTop w:val="0"/>
          <w:marBottom w:val="0"/>
          <w:divBdr>
            <w:top w:val="none" w:sz="0" w:space="0" w:color="auto"/>
            <w:left w:val="none" w:sz="0" w:space="0" w:color="auto"/>
            <w:bottom w:val="none" w:sz="0" w:space="0" w:color="auto"/>
            <w:right w:val="none" w:sz="0" w:space="0" w:color="auto"/>
          </w:divBdr>
        </w:div>
        <w:div w:id="338049775">
          <w:marLeft w:val="0"/>
          <w:marRight w:val="0"/>
          <w:marTop w:val="0"/>
          <w:marBottom w:val="0"/>
          <w:divBdr>
            <w:top w:val="none" w:sz="0" w:space="0" w:color="auto"/>
            <w:left w:val="none" w:sz="0" w:space="0" w:color="auto"/>
            <w:bottom w:val="none" w:sz="0" w:space="0" w:color="auto"/>
            <w:right w:val="none" w:sz="0" w:space="0" w:color="auto"/>
          </w:divBdr>
        </w:div>
        <w:div w:id="1921794344">
          <w:marLeft w:val="0"/>
          <w:marRight w:val="0"/>
          <w:marTop w:val="0"/>
          <w:marBottom w:val="0"/>
          <w:divBdr>
            <w:top w:val="none" w:sz="0" w:space="0" w:color="auto"/>
            <w:left w:val="none" w:sz="0" w:space="0" w:color="auto"/>
            <w:bottom w:val="none" w:sz="0" w:space="0" w:color="auto"/>
            <w:right w:val="none" w:sz="0" w:space="0" w:color="auto"/>
          </w:divBdr>
        </w:div>
        <w:div w:id="715468295">
          <w:marLeft w:val="0"/>
          <w:marRight w:val="0"/>
          <w:marTop w:val="0"/>
          <w:marBottom w:val="0"/>
          <w:divBdr>
            <w:top w:val="none" w:sz="0" w:space="0" w:color="auto"/>
            <w:left w:val="none" w:sz="0" w:space="0" w:color="auto"/>
            <w:bottom w:val="none" w:sz="0" w:space="0" w:color="auto"/>
            <w:right w:val="none" w:sz="0" w:space="0" w:color="auto"/>
          </w:divBdr>
        </w:div>
        <w:div w:id="1227957842">
          <w:marLeft w:val="0"/>
          <w:marRight w:val="0"/>
          <w:marTop w:val="0"/>
          <w:marBottom w:val="0"/>
          <w:divBdr>
            <w:top w:val="none" w:sz="0" w:space="0" w:color="auto"/>
            <w:left w:val="none" w:sz="0" w:space="0" w:color="auto"/>
            <w:bottom w:val="none" w:sz="0" w:space="0" w:color="auto"/>
            <w:right w:val="none" w:sz="0" w:space="0" w:color="auto"/>
          </w:divBdr>
        </w:div>
        <w:div w:id="464084399">
          <w:marLeft w:val="0"/>
          <w:marRight w:val="0"/>
          <w:marTop w:val="0"/>
          <w:marBottom w:val="0"/>
          <w:divBdr>
            <w:top w:val="none" w:sz="0" w:space="0" w:color="auto"/>
            <w:left w:val="none" w:sz="0" w:space="0" w:color="auto"/>
            <w:bottom w:val="none" w:sz="0" w:space="0" w:color="auto"/>
            <w:right w:val="none" w:sz="0" w:space="0" w:color="auto"/>
          </w:divBdr>
        </w:div>
        <w:div w:id="476841403">
          <w:marLeft w:val="0"/>
          <w:marRight w:val="0"/>
          <w:marTop w:val="0"/>
          <w:marBottom w:val="0"/>
          <w:divBdr>
            <w:top w:val="none" w:sz="0" w:space="0" w:color="auto"/>
            <w:left w:val="none" w:sz="0" w:space="0" w:color="auto"/>
            <w:bottom w:val="none" w:sz="0" w:space="0" w:color="auto"/>
            <w:right w:val="none" w:sz="0" w:space="0" w:color="auto"/>
          </w:divBdr>
        </w:div>
        <w:div w:id="1928072543">
          <w:marLeft w:val="0"/>
          <w:marRight w:val="0"/>
          <w:marTop w:val="0"/>
          <w:marBottom w:val="0"/>
          <w:divBdr>
            <w:top w:val="none" w:sz="0" w:space="0" w:color="auto"/>
            <w:left w:val="none" w:sz="0" w:space="0" w:color="auto"/>
            <w:bottom w:val="none" w:sz="0" w:space="0" w:color="auto"/>
            <w:right w:val="none" w:sz="0" w:space="0" w:color="auto"/>
          </w:divBdr>
        </w:div>
        <w:div w:id="90006311">
          <w:marLeft w:val="0"/>
          <w:marRight w:val="0"/>
          <w:marTop w:val="0"/>
          <w:marBottom w:val="0"/>
          <w:divBdr>
            <w:top w:val="none" w:sz="0" w:space="0" w:color="auto"/>
            <w:left w:val="none" w:sz="0" w:space="0" w:color="auto"/>
            <w:bottom w:val="none" w:sz="0" w:space="0" w:color="auto"/>
            <w:right w:val="none" w:sz="0" w:space="0" w:color="auto"/>
          </w:divBdr>
        </w:div>
        <w:div w:id="92938907">
          <w:marLeft w:val="0"/>
          <w:marRight w:val="0"/>
          <w:marTop w:val="0"/>
          <w:marBottom w:val="0"/>
          <w:divBdr>
            <w:top w:val="none" w:sz="0" w:space="0" w:color="auto"/>
            <w:left w:val="none" w:sz="0" w:space="0" w:color="auto"/>
            <w:bottom w:val="none" w:sz="0" w:space="0" w:color="auto"/>
            <w:right w:val="none" w:sz="0" w:space="0" w:color="auto"/>
          </w:divBdr>
        </w:div>
        <w:div w:id="390887753">
          <w:marLeft w:val="0"/>
          <w:marRight w:val="0"/>
          <w:marTop w:val="0"/>
          <w:marBottom w:val="0"/>
          <w:divBdr>
            <w:top w:val="none" w:sz="0" w:space="0" w:color="auto"/>
            <w:left w:val="none" w:sz="0" w:space="0" w:color="auto"/>
            <w:bottom w:val="none" w:sz="0" w:space="0" w:color="auto"/>
            <w:right w:val="none" w:sz="0" w:space="0" w:color="auto"/>
          </w:divBdr>
        </w:div>
        <w:div w:id="538009766">
          <w:marLeft w:val="0"/>
          <w:marRight w:val="0"/>
          <w:marTop w:val="0"/>
          <w:marBottom w:val="0"/>
          <w:divBdr>
            <w:top w:val="none" w:sz="0" w:space="0" w:color="auto"/>
            <w:left w:val="none" w:sz="0" w:space="0" w:color="auto"/>
            <w:bottom w:val="none" w:sz="0" w:space="0" w:color="auto"/>
            <w:right w:val="none" w:sz="0" w:space="0" w:color="auto"/>
          </w:divBdr>
        </w:div>
        <w:div w:id="1544949400">
          <w:marLeft w:val="0"/>
          <w:marRight w:val="0"/>
          <w:marTop w:val="0"/>
          <w:marBottom w:val="0"/>
          <w:divBdr>
            <w:top w:val="none" w:sz="0" w:space="0" w:color="auto"/>
            <w:left w:val="none" w:sz="0" w:space="0" w:color="auto"/>
            <w:bottom w:val="none" w:sz="0" w:space="0" w:color="auto"/>
            <w:right w:val="none" w:sz="0" w:space="0" w:color="auto"/>
          </w:divBdr>
        </w:div>
        <w:div w:id="1726561717">
          <w:marLeft w:val="0"/>
          <w:marRight w:val="0"/>
          <w:marTop w:val="0"/>
          <w:marBottom w:val="0"/>
          <w:divBdr>
            <w:top w:val="none" w:sz="0" w:space="0" w:color="auto"/>
            <w:left w:val="none" w:sz="0" w:space="0" w:color="auto"/>
            <w:bottom w:val="none" w:sz="0" w:space="0" w:color="auto"/>
            <w:right w:val="none" w:sz="0" w:space="0" w:color="auto"/>
          </w:divBdr>
        </w:div>
        <w:div w:id="1784379700">
          <w:marLeft w:val="0"/>
          <w:marRight w:val="0"/>
          <w:marTop w:val="0"/>
          <w:marBottom w:val="0"/>
          <w:divBdr>
            <w:top w:val="none" w:sz="0" w:space="0" w:color="auto"/>
            <w:left w:val="none" w:sz="0" w:space="0" w:color="auto"/>
            <w:bottom w:val="none" w:sz="0" w:space="0" w:color="auto"/>
            <w:right w:val="none" w:sz="0" w:space="0" w:color="auto"/>
          </w:divBdr>
        </w:div>
        <w:div w:id="1799184550">
          <w:marLeft w:val="0"/>
          <w:marRight w:val="0"/>
          <w:marTop w:val="0"/>
          <w:marBottom w:val="0"/>
          <w:divBdr>
            <w:top w:val="none" w:sz="0" w:space="0" w:color="auto"/>
            <w:left w:val="none" w:sz="0" w:space="0" w:color="auto"/>
            <w:bottom w:val="none" w:sz="0" w:space="0" w:color="auto"/>
            <w:right w:val="none" w:sz="0" w:space="0" w:color="auto"/>
          </w:divBdr>
        </w:div>
        <w:div w:id="1788044714">
          <w:marLeft w:val="0"/>
          <w:marRight w:val="0"/>
          <w:marTop w:val="0"/>
          <w:marBottom w:val="0"/>
          <w:divBdr>
            <w:top w:val="none" w:sz="0" w:space="0" w:color="auto"/>
            <w:left w:val="none" w:sz="0" w:space="0" w:color="auto"/>
            <w:bottom w:val="none" w:sz="0" w:space="0" w:color="auto"/>
            <w:right w:val="none" w:sz="0" w:space="0" w:color="auto"/>
          </w:divBdr>
        </w:div>
        <w:div w:id="1300648929">
          <w:marLeft w:val="0"/>
          <w:marRight w:val="0"/>
          <w:marTop w:val="0"/>
          <w:marBottom w:val="0"/>
          <w:divBdr>
            <w:top w:val="none" w:sz="0" w:space="0" w:color="auto"/>
            <w:left w:val="none" w:sz="0" w:space="0" w:color="auto"/>
            <w:bottom w:val="none" w:sz="0" w:space="0" w:color="auto"/>
            <w:right w:val="none" w:sz="0" w:space="0" w:color="auto"/>
          </w:divBdr>
        </w:div>
        <w:div w:id="269553620">
          <w:marLeft w:val="0"/>
          <w:marRight w:val="0"/>
          <w:marTop w:val="0"/>
          <w:marBottom w:val="0"/>
          <w:divBdr>
            <w:top w:val="none" w:sz="0" w:space="0" w:color="auto"/>
            <w:left w:val="none" w:sz="0" w:space="0" w:color="auto"/>
            <w:bottom w:val="none" w:sz="0" w:space="0" w:color="auto"/>
            <w:right w:val="none" w:sz="0" w:space="0" w:color="auto"/>
          </w:divBdr>
        </w:div>
        <w:div w:id="1171409737">
          <w:marLeft w:val="0"/>
          <w:marRight w:val="0"/>
          <w:marTop w:val="0"/>
          <w:marBottom w:val="0"/>
          <w:divBdr>
            <w:top w:val="none" w:sz="0" w:space="0" w:color="auto"/>
            <w:left w:val="none" w:sz="0" w:space="0" w:color="auto"/>
            <w:bottom w:val="none" w:sz="0" w:space="0" w:color="auto"/>
            <w:right w:val="none" w:sz="0" w:space="0" w:color="auto"/>
          </w:divBdr>
        </w:div>
        <w:div w:id="1225800420">
          <w:marLeft w:val="0"/>
          <w:marRight w:val="0"/>
          <w:marTop w:val="0"/>
          <w:marBottom w:val="0"/>
          <w:divBdr>
            <w:top w:val="none" w:sz="0" w:space="0" w:color="auto"/>
            <w:left w:val="none" w:sz="0" w:space="0" w:color="auto"/>
            <w:bottom w:val="none" w:sz="0" w:space="0" w:color="auto"/>
            <w:right w:val="none" w:sz="0" w:space="0" w:color="auto"/>
          </w:divBdr>
        </w:div>
        <w:div w:id="1127697918">
          <w:marLeft w:val="0"/>
          <w:marRight w:val="0"/>
          <w:marTop w:val="0"/>
          <w:marBottom w:val="0"/>
          <w:divBdr>
            <w:top w:val="none" w:sz="0" w:space="0" w:color="auto"/>
            <w:left w:val="none" w:sz="0" w:space="0" w:color="auto"/>
            <w:bottom w:val="none" w:sz="0" w:space="0" w:color="auto"/>
            <w:right w:val="none" w:sz="0" w:space="0" w:color="auto"/>
          </w:divBdr>
        </w:div>
        <w:div w:id="950549123">
          <w:marLeft w:val="0"/>
          <w:marRight w:val="0"/>
          <w:marTop w:val="0"/>
          <w:marBottom w:val="0"/>
          <w:divBdr>
            <w:top w:val="none" w:sz="0" w:space="0" w:color="auto"/>
            <w:left w:val="none" w:sz="0" w:space="0" w:color="auto"/>
            <w:bottom w:val="none" w:sz="0" w:space="0" w:color="auto"/>
            <w:right w:val="none" w:sz="0" w:space="0" w:color="auto"/>
          </w:divBdr>
        </w:div>
        <w:div w:id="1395354441">
          <w:marLeft w:val="0"/>
          <w:marRight w:val="0"/>
          <w:marTop w:val="0"/>
          <w:marBottom w:val="0"/>
          <w:divBdr>
            <w:top w:val="none" w:sz="0" w:space="0" w:color="auto"/>
            <w:left w:val="none" w:sz="0" w:space="0" w:color="auto"/>
            <w:bottom w:val="none" w:sz="0" w:space="0" w:color="auto"/>
            <w:right w:val="none" w:sz="0" w:space="0" w:color="auto"/>
          </w:divBdr>
        </w:div>
        <w:div w:id="1744258951">
          <w:marLeft w:val="0"/>
          <w:marRight w:val="0"/>
          <w:marTop w:val="0"/>
          <w:marBottom w:val="0"/>
          <w:divBdr>
            <w:top w:val="none" w:sz="0" w:space="0" w:color="auto"/>
            <w:left w:val="none" w:sz="0" w:space="0" w:color="auto"/>
            <w:bottom w:val="none" w:sz="0" w:space="0" w:color="auto"/>
            <w:right w:val="none" w:sz="0" w:space="0" w:color="auto"/>
          </w:divBdr>
        </w:div>
        <w:div w:id="602810796">
          <w:marLeft w:val="0"/>
          <w:marRight w:val="0"/>
          <w:marTop w:val="0"/>
          <w:marBottom w:val="0"/>
          <w:divBdr>
            <w:top w:val="none" w:sz="0" w:space="0" w:color="auto"/>
            <w:left w:val="none" w:sz="0" w:space="0" w:color="auto"/>
            <w:bottom w:val="none" w:sz="0" w:space="0" w:color="auto"/>
            <w:right w:val="none" w:sz="0" w:space="0" w:color="auto"/>
          </w:divBdr>
        </w:div>
        <w:div w:id="947471739">
          <w:marLeft w:val="0"/>
          <w:marRight w:val="0"/>
          <w:marTop w:val="0"/>
          <w:marBottom w:val="0"/>
          <w:divBdr>
            <w:top w:val="none" w:sz="0" w:space="0" w:color="auto"/>
            <w:left w:val="none" w:sz="0" w:space="0" w:color="auto"/>
            <w:bottom w:val="none" w:sz="0" w:space="0" w:color="auto"/>
            <w:right w:val="none" w:sz="0" w:space="0" w:color="auto"/>
          </w:divBdr>
        </w:div>
        <w:div w:id="377826025">
          <w:marLeft w:val="0"/>
          <w:marRight w:val="0"/>
          <w:marTop w:val="0"/>
          <w:marBottom w:val="0"/>
          <w:divBdr>
            <w:top w:val="none" w:sz="0" w:space="0" w:color="auto"/>
            <w:left w:val="none" w:sz="0" w:space="0" w:color="auto"/>
            <w:bottom w:val="none" w:sz="0" w:space="0" w:color="auto"/>
            <w:right w:val="none" w:sz="0" w:space="0" w:color="auto"/>
          </w:divBdr>
        </w:div>
        <w:div w:id="1194853878">
          <w:marLeft w:val="0"/>
          <w:marRight w:val="0"/>
          <w:marTop w:val="0"/>
          <w:marBottom w:val="0"/>
          <w:divBdr>
            <w:top w:val="none" w:sz="0" w:space="0" w:color="auto"/>
            <w:left w:val="none" w:sz="0" w:space="0" w:color="auto"/>
            <w:bottom w:val="none" w:sz="0" w:space="0" w:color="auto"/>
            <w:right w:val="none" w:sz="0" w:space="0" w:color="auto"/>
          </w:divBdr>
        </w:div>
        <w:div w:id="1154100265">
          <w:marLeft w:val="0"/>
          <w:marRight w:val="0"/>
          <w:marTop w:val="0"/>
          <w:marBottom w:val="0"/>
          <w:divBdr>
            <w:top w:val="none" w:sz="0" w:space="0" w:color="auto"/>
            <w:left w:val="none" w:sz="0" w:space="0" w:color="auto"/>
            <w:bottom w:val="none" w:sz="0" w:space="0" w:color="auto"/>
            <w:right w:val="none" w:sz="0" w:space="0" w:color="auto"/>
          </w:divBdr>
        </w:div>
        <w:div w:id="989483601">
          <w:marLeft w:val="0"/>
          <w:marRight w:val="0"/>
          <w:marTop w:val="0"/>
          <w:marBottom w:val="0"/>
          <w:divBdr>
            <w:top w:val="none" w:sz="0" w:space="0" w:color="auto"/>
            <w:left w:val="none" w:sz="0" w:space="0" w:color="auto"/>
            <w:bottom w:val="none" w:sz="0" w:space="0" w:color="auto"/>
            <w:right w:val="none" w:sz="0" w:space="0" w:color="auto"/>
          </w:divBdr>
        </w:div>
        <w:div w:id="428623893">
          <w:marLeft w:val="0"/>
          <w:marRight w:val="0"/>
          <w:marTop w:val="0"/>
          <w:marBottom w:val="0"/>
          <w:divBdr>
            <w:top w:val="none" w:sz="0" w:space="0" w:color="auto"/>
            <w:left w:val="none" w:sz="0" w:space="0" w:color="auto"/>
            <w:bottom w:val="none" w:sz="0" w:space="0" w:color="auto"/>
            <w:right w:val="none" w:sz="0" w:space="0" w:color="auto"/>
          </w:divBdr>
        </w:div>
        <w:div w:id="1965884250">
          <w:marLeft w:val="0"/>
          <w:marRight w:val="0"/>
          <w:marTop w:val="0"/>
          <w:marBottom w:val="0"/>
          <w:divBdr>
            <w:top w:val="none" w:sz="0" w:space="0" w:color="auto"/>
            <w:left w:val="none" w:sz="0" w:space="0" w:color="auto"/>
            <w:bottom w:val="none" w:sz="0" w:space="0" w:color="auto"/>
            <w:right w:val="none" w:sz="0" w:space="0" w:color="auto"/>
          </w:divBdr>
        </w:div>
        <w:div w:id="582446538">
          <w:marLeft w:val="0"/>
          <w:marRight w:val="0"/>
          <w:marTop w:val="0"/>
          <w:marBottom w:val="0"/>
          <w:divBdr>
            <w:top w:val="none" w:sz="0" w:space="0" w:color="auto"/>
            <w:left w:val="none" w:sz="0" w:space="0" w:color="auto"/>
            <w:bottom w:val="none" w:sz="0" w:space="0" w:color="auto"/>
            <w:right w:val="none" w:sz="0" w:space="0" w:color="auto"/>
          </w:divBdr>
        </w:div>
        <w:div w:id="2118912886">
          <w:marLeft w:val="0"/>
          <w:marRight w:val="0"/>
          <w:marTop w:val="0"/>
          <w:marBottom w:val="0"/>
          <w:divBdr>
            <w:top w:val="none" w:sz="0" w:space="0" w:color="auto"/>
            <w:left w:val="none" w:sz="0" w:space="0" w:color="auto"/>
            <w:bottom w:val="none" w:sz="0" w:space="0" w:color="auto"/>
            <w:right w:val="none" w:sz="0" w:space="0" w:color="auto"/>
          </w:divBdr>
        </w:div>
        <w:div w:id="781648021">
          <w:marLeft w:val="0"/>
          <w:marRight w:val="0"/>
          <w:marTop w:val="0"/>
          <w:marBottom w:val="0"/>
          <w:divBdr>
            <w:top w:val="none" w:sz="0" w:space="0" w:color="auto"/>
            <w:left w:val="none" w:sz="0" w:space="0" w:color="auto"/>
            <w:bottom w:val="none" w:sz="0" w:space="0" w:color="auto"/>
            <w:right w:val="none" w:sz="0" w:space="0" w:color="auto"/>
          </w:divBdr>
        </w:div>
        <w:div w:id="1807970147">
          <w:marLeft w:val="0"/>
          <w:marRight w:val="0"/>
          <w:marTop w:val="0"/>
          <w:marBottom w:val="0"/>
          <w:divBdr>
            <w:top w:val="none" w:sz="0" w:space="0" w:color="auto"/>
            <w:left w:val="none" w:sz="0" w:space="0" w:color="auto"/>
            <w:bottom w:val="none" w:sz="0" w:space="0" w:color="auto"/>
            <w:right w:val="none" w:sz="0" w:space="0" w:color="auto"/>
          </w:divBdr>
        </w:div>
        <w:div w:id="1550993991">
          <w:marLeft w:val="0"/>
          <w:marRight w:val="0"/>
          <w:marTop w:val="0"/>
          <w:marBottom w:val="0"/>
          <w:divBdr>
            <w:top w:val="none" w:sz="0" w:space="0" w:color="auto"/>
            <w:left w:val="none" w:sz="0" w:space="0" w:color="auto"/>
            <w:bottom w:val="none" w:sz="0" w:space="0" w:color="auto"/>
            <w:right w:val="none" w:sz="0" w:space="0" w:color="auto"/>
          </w:divBdr>
        </w:div>
        <w:div w:id="665128141">
          <w:marLeft w:val="0"/>
          <w:marRight w:val="0"/>
          <w:marTop w:val="0"/>
          <w:marBottom w:val="0"/>
          <w:divBdr>
            <w:top w:val="none" w:sz="0" w:space="0" w:color="auto"/>
            <w:left w:val="none" w:sz="0" w:space="0" w:color="auto"/>
            <w:bottom w:val="none" w:sz="0" w:space="0" w:color="auto"/>
            <w:right w:val="none" w:sz="0" w:space="0" w:color="auto"/>
          </w:divBdr>
        </w:div>
        <w:div w:id="284893958">
          <w:marLeft w:val="0"/>
          <w:marRight w:val="0"/>
          <w:marTop w:val="0"/>
          <w:marBottom w:val="0"/>
          <w:divBdr>
            <w:top w:val="none" w:sz="0" w:space="0" w:color="auto"/>
            <w:left w:val="none" w:sz="0" w:space="0" w:color="auto"/>
            <w:bottom w:val="none" w:sz="0" w:space="0" w:color="auto"/>
            <w:right w:val="none" w:sz="0" w:space="0" w:color="auto"/>
          </w:divBdr>
        </w:div>
        <w:div w:id="840392262">
          <w:marLeft w:val="0"/>
          <w:marRight w:val="0"/>
          <w:marTop w:val="0"/>
          <w:marBottom w:val="0"/>
          <w:divBdr>
            <w:top w:val="none" w:sz="0" w:space="0" w:color="auto"/>
            <w:left w:val="none" w:sz="0" w:space="0" w:color="auto"/>
            <w:bottom w:val="none" w:sz="0" w:space="0" w:color="auto"/>
            <w:right w:val="none" w:sz="0" w:space="0" w:color="auto"/>
          </w:divBdr>
        </w:div>
        <w:div w:id="889807061">
          <w:marLeft w:val="0"/>
          <w:marRight w:val="0"/>
          <w:marTop w:val="0"/>
          <w:marBottom w:val="0"/>
          <w:divBdr>
            <w:top w:val="none" w:sz="0" w:space="0" w:color="auto"/>
            <w:left w:val="none" w:sz="0" w:space="0" w:color="auto"/>
            <w:bottom w:val="none" w:sz="0" w:space="0" w:color="auto"/>
            <w:right w:val="none" w:sz="0" w:space="0" w:color="auto"/>
          </w:divBdr>
        </w:div>
        <w:div w:id="2031758238">
          <w:marLeft w:val="0"/>
          <w:marRight w:val="0"/>
          <w:marTop w:val="0"/>
          <w:marBottom w:val="0"/>
          <w:divBdr>
            <w:top w:val="none" w:sz="0" w:space="0" w:color="auto"/>
            <w:left w:val="none" w:sz="0" w:space="0" w:color="auto"/>
            <w:bottom w:val="none" w:sz="0" w:space="0" w:color="auto"/>
            <w:right w:val="none" w:sz="0" w:space="0" w:color="auto"/>
          </w:divBdr>
        </w:div>
        <w:div w:id="1764718102">
          <w:marLeft w:val="0"/>
          <w:marRight w:val="0"/>
          <w:marTop w:val="0"/>
          <w:marBottom w:val="0"/>
          <w:divBdr>
            <w:top w:val="none" w:sz="0" w:space="0" w:color="auto"/>
            <w:left w:val="none" w:sz="0" w:space="0" w:color="auto"/>
            <w:bottom w:val="none" w:sz="0" w:space="0" w:color="auto"/>
            <w:right w:val="none" w:sz="0" w:space="0" w:color="auto"/>
          </w:divBdr>
        </w:div>
        <w:div w:id="1215004493">
          <w:marLeft w:val="0"/>
          <w:marRight w:val="0"/>
          <w:marTop w:val="0"/>
          <w:marBottom w:val="0"/>
          <w:divBdr>
            <w:top w:val="none" w:sz="0" w:space="0" w:color="auto"/>
            <w:left w:val="none" w:sz="0" w:space="0" w:color="auto"/>
            <w:bottom w:val="none" w:sz="0" w:space="0" w:color="auto"/>
            <w:right w:val="none" w:sz="0" w:space="0" w:color="auto"/>
          </w:divBdr>
        </w:div>
        <w:div w:id="1556820620">
          <w:marLeft w:val="0"/>
          <w:marRight w:val="0"/>
          <w:marTop w:val="0"/>
          <w:marBottom w:val="0"/>
          <w:divBdr>
            <w:top w:val="none" w:sz="0" w:space="0" w:color="auto"/>
            <w:left w:val="none" w:sz="0" w:space="0" w:color="auto"/>
            <w:bottom w:val="none" w:sz="0" w:space="0" w:color="auto"/>
            <w:right w:val="none" w:sz="0" w:space="0" w:color="auto"/>
          </w:divBdr>
        </w:div>
        <w:div w:id="1235092583">
          <w:marLeft w:val="0"/>
          <w:marRight w:val="0"/>
          <w:marTop w:val="0"/>
          <w:marBottom w:val="0"/>
          <w:divBdr>
            <w:top w:val="none" w:sz="0" w:space="0" w:color="auto"/>
            <w:left w:val="none" w:sz="0" w:space="0" w:color="auto"/>
            <w:bottom w:val="none" w:sz="0" w:space="0" w:color="auto"/>
            <w:right w:val="none" w:sz="0" w:space="0" w:color="auto"/>
          </w:divBdr>
        </w:div>
        <w:div w:id="1585796520">
          <w:marLeft w:val="0"/>
          <w:marRight w:val="0"/>
          <w:marTop w:val="0"/>
          <w:marBottom w:val="0"/>
          <w:divBdr>
            <w:top w:val="none" w:sz="0" w:space="0" w:color="auto"/>
            <w:left w:val="none" w:sz="0" w:space="0" w:color="auto"/>
            <w:bottom w:val="none" w:sz="0" w:space="0" w:color="auto"/>
            <w:right w:val="none" w:sz="0" w:space="0" w:color="auto"/>
          </w:divBdr>
        </w:div>
        <w:div w:id="483861475">
          <w:marLeft w:val="0"/>
          <w:marRight w:val="0"/>
          <w:marTop w:val="0"/>
          <w:marBottom w:val="0"/>
          <w:divBdr>
            <w:top w:val="none" w:sz="0" w:space="0" w:color="auto"/>
            <w:left w:val="none" w:sz="0" w:space="0" w:color="auto"/>
            <w:bottom w:val="none" w:sz="0" w:space="0" w:color="auto"/>
            <w:right w:val="none" w:sz="0" w:space="0" w:color="auto"/>
          </w:divBdr>
        </w:div>
        <w:div w:id="1357925289">
          <w:marLeft w:val="0"/>
          <w:marRight w:val="0"/>
          <w:marTop w:val="0"/>
          <w:marBottom w:val="0"/>
          <w:divBdr>
            <w:top w:val="none" w:sz="0" w:space="0" w:color="auto"/>
            <w:left w:val="none" w:sz="0" w:space="0" w:color="auto"/>
            <w:bottom w:val="none" w:sz="0" w:space="0" w:color="auto"/>
            <w:right w:val="none" w:sz="0" w:space="0" w:color="auto"/>
          </w:divBdr>
        </w:div>
        <w:div w:id="663050202">
          <w:marLeft w:val="0"/>
          <w:marRight w:val="0"/>
          <w:marTop w:val="0"/>
          <w:marBottom w:val="0"/>
          <w:divBdr>
            <w:top w:val="none" w:sz="0" w:space="0" w:color="auto"/>
            <w:left w:val="none" w:sz="0" w:space="0" w:color="auto"/>
            <w:bottom w:val="none" w:sz="0" w:space="0" w:color="auto"/>
            <w:right w:val="none" w:sz="0" w:space="0" w:color="auto"/>
          </w:divBdr>
        </w:div>
        <w:div w:id="1937976786">
          <w:marLeft w:val="0"/>
          <w:marRight w:val="0"/>
          <w:marTop w:val="0"/>
          <w:marBottom w:val="0"/>
          <w:divBdr>
            <w:top w:val="none" w:sz="0" w:space="0" w:color="auto"/>
            <w:left w:val="none" w:sz="0" w:space="0" w:color="auto"/>
            <w:bottom w:val="none" w:sz="0" w:space="0" w:color="auto"/>
            <w:right w:val="none" w:sz="0" w:space="0" w:color="auto"/>
          </w:divBdr>
        </w:div>
        <w:div w:id="1712075453">
          <w:marLeft w:val="0"/>
          <w:marRight w:val="0"/>
          <w:marTop w:val="0"/>
          <w:marBottom w:val="0"/>
          <w:divBdr>
            <w:top w:val="none" w:sz="0" w:space="0" w:color="auto"/>
            <w:left w:val="none" w:sz="0" w:space="0" w:color="auto"/>
            <w:bottom w:val="none" w:sz="0" w:space="0" w:color="auto"/>
            <w:right w:val="none" w:sz="0" w:space="0" w:color="auto"/>
          </w:divBdr>
        </w:div>
        <w:div w:id="354116559">
          <w:marLeft w:val="0"/>
          <w:marRight w:val="0"/>
          <w:marTop w:val="0"/>
          <w:marBottom w:val="0"/>
          <w:divBdr>
            <w:top w:val="none" w:sz="0" w:space="0" w:color="auto"/>
            <w:left w:val="none" w:sz="0" w:space="0" w:color="auto"/>
            <w:bottom w:val="none" w:sz="0" w:space="0" w:color="auto"/>
            <w:right w:val="none" w:sz="0" w:space="0" w:color="auto"/>
          </w:divBdr>
        </w:div>
        <w:div w:id="289895890">
          <w:marLeft w:val="0"/>
          <w:marRight w:val="0"/>
          <w:marTop w:val="0"/>
          <w:marBottom w:val="0"/>
          <w:divBdr>
            <w:top w:val="none" w:sz="0" w:space="0" w:color="auto"/>
            <w:left w:val="none" w:sz="0" w:space="0" w:color="auto"/>
            <w:bottom w:val="none" w:sz="0" w:space="0" w:color="auto"/>
            <w:right w:val="none" w:sz="0" w:space="0" w:color="auto"/>
          </w:divBdr>
        </w:div>
        <w:div w:id="476919503">
          <w:marLeft w:val="0"/>
          <w:marRight w:val="0"/>
          <w:marTop w:val="0"/>
          <w:marBottom w:val="0"/>
          <w:divBdr>
            <w:top w:val="none" w:sz="0" w:space="0" w:color="auto"/>
            <w:left w:val="none" w:sz="0" w:space="0" w:color="auto"/>
            <w:bottom w:val="none" w:sz="0" w:space="0" w:color="auto"/>
            <w:right w:val="none" w:sz="0" w:space="0" w:color="auto"/>
          </w:divBdr>
        </w:div>
      </w:divsChild>
    </w:div>
    <w:div w:id="1829787182">
      <w:bodyDiv w:val="1"/>
      <w:marLeft w:val="0"/>
      <w:marRight w:val="0"/>
      <w:marTop w:val="0"/>
      <w:marBottom w:val="0"/>
      <w:divBdr>
        <w:top w:val="none" w:sz="0" w:space="0" w:color="auto"/>
        <w:left w:val="none" w:sz="0" w:space="0" w:color="auto"/>
        <w:bottom w:val="none" w:sz="0" w:space="0" w:color="auto"/>
        <w:right w:val="none" w:sz="0" w:space="0" w:color="auto"/>
      </w:divBdr>
    </w:div>
    <w:div w:id="195474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Marilena Dobre</cp:lastModifiedBy>
  <cp:revision>2</cp:revision>
  <dcterms:created xsi:type="dcterms:W3CDTF">2024-06-14T15:24:00Z</dcterms:created>
  <dcterms:modified xsi:type="dcterms:W3CDTF">2024-06-14T15:24:00Z</dcterms:modified>
</cp:coreProperties>
</file>