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D9D89D" w14:textId="77777777" w:rsidR="00713196" w:rsidRDefault="00480131" w:rsidP="00713196">
      <w:pPr>
        <w:spacing w:after="0" w:line="360" w:lineRule="auto"/>
        <w:jc w:val="center"/>
        <w:rPr>
          <w:rFonts w:ascii="Times New Roman" w:hAnsi="Times New Roman" w:cs="Times New Roman"/>
          <w:b/>
          <w:sz w:val="24"/>
          <w:szCs w:val="24"/>
        </w:rPr>
      </w:pPr>
      <w:proofErr w:type="gramStart"/>
      <w:r w:rsidRPr="00713196">
        <w:rPr>
          <w:rFonts w:ascii="Times New Roman" w:hAnsi="Times New Roman" w:cs="Times New Roman"/>
          <w:b/>
          <w:sz w:val="24"/>
          <w:szCs w:val="24"/>
        </w:rPr>
        <w:t>PARTENERIATUL  CU</w:t>
      </w:r>
      <w:proofErr w:type="gramEnd"/>
      <w:r w:rsidRPr="00713196">
        <w:rPr>
          <w:rFonts w:ascii="Times New Roman" w:hAnsi="Times New Roman" w:cs="Times New Roman"/>
          <w:b/>
          <w:sz w:val="24"/>
          <w:szCs w:val="24"/>
        </w:rPr>
        <w:t xml:space="preserve">  PĂRINȚII  </w:t>
      </w:r>
    </w:p>
    <w:p w14:paraId="6203E2C7" w14:textId="77777777" w:rsidR="00713196" w:rsidRPr="00713196" w:rsidRDefault="00713196" w:rsidP="00713196">
      <w:pPr>
        <w:spacing w:after="0" w:line="360" w:lineRule="auto"/>
        <w:jc w:val="center"/>
        <w:rPr>
          <w:rFonts w:ascii="Times New Roman" w:hAnsi="Times New Roman" w:cs="Times New Roman"/>
          <w:b/>
          <w:sz w:val="24"/>
          <w:szCs w:val="24"/>
        </w:rPr>
      </w:pPr>
    </w:p>
    <w:p w14:paraId="1F5EEB55" w14:textId="1776D5F3" w:rsidR="00713196" w:rsidRDefault="00965216" w:rsidP="00713196">
      <w:pPr>
        <w:spacing w:after="0" w:line="360" w:lineRule="auto"/>
        <w:jc w:val="right"/>
        <w:rPr>
          <w:rFonts w:ascii="Times New Roman" w:hAnsi="Times New Roman" w:cs="Times New Roman"/>
          <w:b/>
          <w:bCs/>
          <w:sz w:val="24"/>
          <w:szCs w:val="24"/>
        </w:rPr>
      </w:pPr>
      <w:proofErr w:type="spellStart"/>
      <w:r w:rsidRPr="00713196">
        <w:rPr>
          <w:rFonts w:ascii="Times New Roman" w:hAnsi="Times New Roman" w:cs="Times New Roman"/>
          <w:b/>
          <w:bCs/>
          <w:sz w:val="24"/>
          <w:szCs w:val="24"/>
        </w:rPr>
        <w:t>Profesor</w:t>
      </w:r>
      <w:proofErr w:type="spellEnd"/>
      <w:r w:rsidRPr="00713196">
        <w:rPr>
          <w:rFonts w:ascii="Times New Roman" w:hAnsi="Times New Roman" w:cs="Times New Roman"/>
          <w:b/>
          <w:bCs/>
          <w:sz w:val="24"/>
          <w:szCs w:val="24"/>
        </w:rPr>
        <w:t xml:space="preserve"> </w:t>
      </w:r>
      <w:proofErr w:type="spellStart"/>
      <w:r w:rsidR="006C771D" w:rsidRPr="00713196">
        <w:rPr>
          <w:rFonts w:ascii="Times New Roman" w:hAnsi="Times New Roman" w:cs="Times New Roman"/>
          <w:b/>
          <w:bCs/>
          <w:sz w:val="24"/>
          <w:szCs w:val="24"/>
        </w:rPr>
        <w:t>înv</w:t>
      </w:r>
      <w:proofErr w:type="spellEnd"/>
      <w:r w:rsidR="006C771D" w:rsidRPr="00713196">
        <w:rPr>
          <w:rFonts w:ascii="Times New Roman" w:hAnsi="Times New Roman" w:cs="Times New Roman"/>
          <w:b/>
          <w:bCs/>
          <w:sz w:val="24"/>
          <w:szCs w:val="24"/>
        </w:rPr>
        <w:t xml:space="preserve">. </w:t>
      </w:r>
      <w:proofErr w:type="spellStart"/>
      <w:r w:rsidR="006C771D" w:rsidRPr="00713196">
        <w:rPr>
          <w:rFonts w:ascii="Times New Roman" w:hAnsi="Times New Roman" w:cs="Times New Roman"/>
          <w:b/>
          <w:bCs/>
          <w:sz w:val="24"/>
          <w:szCs w:val="24"/>
        </w:rPr>
        <w:t>primar</w:t>
      </w:r>
      <w:proofErr w:type="spellEnd"/>
      <w:r w:rsidRPr="00713196">
        <w:rPr>
          <w:rFonts w:ascii="Times New Roman" w:hAnsi="Times New Roman" w:cs="Times New Roman"/>
          <w:b/>
          <w:bCs/>
          <w:sz w:val="24"/>
          <w:szCs w:val="24"/>
        </w:rPr>
        <w:t>,</w:t>
      </w:r>
      <w:r w:rsidR="006C771D" w:rsidRPr="00713196">
        <w:rPr>
          <w:rFonts w:ascii="Times New Roman" w:hAnsi="Times New Roman" w:cs="Times New Roman"/>
          <w:b/>
          <w:bCs/>
          <w:sz w:val="24"/>
          <w:szCs w:val="24"/>
        </w:rPr>
        <w:t xml:space="preserve"> Popescu Natalia,</w:t>
      </w:r>
    </w:p>
    <w:p w14:paraId="70EB1D54" w14:textId="70C70D87" w:rsidR="00965216" w:rsidRDefault="00965216" w:rsidP="00713196">
      <w:pPr>
        <w:spacing w:after="0" w:line="360" w:lineRule="auto"/>
        <w:jc w:val="right"/>
        <w:rPr>
          <w:rFonts w:ascii="Times New Roman" w:hAnsi="Times New Roman" w:cs="Times New Roman"/>
          <w:b/>
          <w:bCs/>
          <w:sz w:val="24"/>
          <w:szCs w:val="24"/>
        </w:rPr>
      </w:pPr>
      <w:proofErr w:type="spellStart"/>
      <w:r w:rsidRPr="00713196">
        <w:rPr>
          <w:rFonts w:ascii="Times New Roman" w:hAnsi="Times New Roman" w:cs="Times New Roman"/>
          <w:b/>
          <w:bCs/>
          <w:sz w:val="24"/>
          <w:szCs w:val="24"/>
        </w:rPr>
        <w:t>Colegiul</w:t>
      </w:r>
      <w:proofErr w:type="spellEnd"/>
      <w:r w:rsidRPr="00713196">
        <w:rPr>
          <w:rFonts w:ascii="Times New Roman" w:hAnsi="Times New Roman" w:cs="Times New Roman"/>
          <w:b/>
          <w:bCs/>
          <w:sz w:val="24"/>
          <w:szCs w:val="24"/>
        </w:rPr>
        <w:t xml:space="preserve"> </w:t>
      </w:r>
      <w:proofErr w:type="spellStart"/>
      <w:r w:rsidRPr="00713196">
        <w:rPr>
          <w:rFonts w:ascii="Times New Roman" w:hAnsi="Times New Roman" w:cs="Times New Roman"/>
          <w:b/>
          <w:bCs/>
          <w:sz w:val="24"/>
          <w:szCs w:val="24"/>
        </w:rPr>
        <w:t>Național</w:t>
      </w:r>
      <w:proofErr w:type="spellEnd"/>
      <w:r w:rsidRPr="00713196">
        <w:rPr>
          <w:rFonts w:ascii="Times New Roman" w:hAnsi="Times New Roman" w:cs="Times New Roman"/>
          <w:b/>
          <w:bCs/>
          <w:sz w:val="24"/>
          <w:szCs w:val="24"/>
        </w:rPr>
        <w:t xml:space="preserve"> de </w:t>
      </w:r>
      <w:proofErr w:type="spellStart"/>
      <w:r w:rsidRPr="00713196">
        <w:rPr>
          <w:rFonts w:ascii="Times New Roman" w:hAnsi="Times New Roman" w:cs="Times New Roman"/>
          <w:b/>
          <w:bCs/>
          <w:sz w:val="24"/>
          <w:szCs w:val="24"/>
        </w:rPr>
        <w:t>Informatică</w:t>
      </w:r>
      <w:proofErr w:type="spellEnd"/>
      <w:r w:rsidRPr="00713196">
        <w:rPr>
          <w:rFonts w:ascii="Times New Roman" w:hAnsi="Times New Roman" w:cs="Times New Roman"/>
          <w:b/>
          <w:bCs/>
          <w:sz w:val="24"/>
          <w:szCs w:val="24"/>
        </w:rPr>
        <w:t xml:space="preserve"> Matei Basarab Rm. </w:t>
      </w:r>
      <w:proofErr w:type="spellStart"/>
      <w:r w:rsidRPr="00713196">
        <w:rPr>
          <w:rFonts w:ascii="Times New Roman" w:hAnsi="Times New Roman" w:cs="Times New Roman"/>
          <w:b/>
          <w:bCs/>
          <w:sz w:val="24"/>
          <w:szCs w:val="24"/>
        </w:rPr>
        <w:t>Vâlcea</w:t>
      </w:r>
      <w:proofErr w:type="spellEnd"/>
    </w:p>
    <w:p w14:paraId="5D4CF0B3" w14:textId="77777777" w:rsidR="00713196" w:rsidRPr="00713196" w:rsidRDefault="00713196" w:rsidP="00713196">
      <w:pPr>
        <w:spacing w:after="0" w:line="360" w:lineRule="auto"/>
        <w:jc w:val="right"/>
        <w:rPr>
          <w:rFonts w:ascii="Times New Roman" w:hAnsi="Times New Roman" w:cs="Times New Roman"/>
          <w:b/>
          <w:bCs/>
          <w:sz w:val="24"/>
          <w:szCs w:val="24"/>
          <w:lang w:val="ro-RO"/>
        </w:rPr>
      </w:pPr>
    </w:p>
    <w:p w14:paraId="203921E7" w14:textId="3382A616" w:rsidR="00CB6B76" w:rsidRPr="00713196" w:rsidRDefault="006C771D" w:rsidP="00713196">
      <w:pPr>
        <w:spacing w:after="0" w:line="360" w:lineRule="auto"/>
        <w:jc w:val="both"/>
        <w:rPr>
          <w:rFonts w:ascii="Times New Roman" w:hAnsi="Times New Roman" w:cs="Times New Roman"/>
          <w:sz w:val="24"/>
          <w:szCs w:val="24"/>
          <w:lang w:val="ro-RO"/>
        </w:rPr>
      </w:pPr>
      <w:r w:rsidRPr="00713196">
        <w:rPr>
          <w:rFonts w:ascii="Times New Roman" w:hAnsi="Times New Roman" w:cs="Times New Roman"/>
          <w:sz w:val="24"/>
          <w:szCs w:val="24"/>
          <w:lang w:val="ro-RO"/>
        </w:rPr>
        <w:tab/>
      </w:r>
      <w:r w:rsidR="00480131" w:rsidRPr="00713196">
        <w:rPr>
          <w:rFonts w:ascii="Times New Roman" w:hAnsi="Times New Roman" w:cs="Times New Roman"/>
          <w:sz w:val="24"/>
          <w:szCs w:val="24"/>
          <w:lang w:val="ro-RO"/>
        </w:rPr>
        <w:t xml:space="preserve">Educația din grădiniță și școală reprezintă o acțiune unitară , coerentă , care nu poate fi separată de alte influențe educative exercitate asupra copiilor. Astfel , grădinița și școala sunt pilonii de bază ai </w:t>
      </w:r>
      <w:r w:rsidR="00914236" w:rsidRPr="00713196">
        <w:rPr>
          <w:rFonts w:ascii="Times New Roman" w:hAnsi="Times New Roman" w:cs="Times New Roman"/>
          <w:sz w:val="24"/>
          <w:szCs w:val="24"/>
          <w:lang w:val="ro-RO"/>
        </w:rPr>
        <w:t xml:space="preserve">educației copilului. Aceste medii educaționale se completează și se susțin , ele asigură într-o mare măsură integrarea copilului în activitatea școlară și în viața socială. La acestea se adaugă contribuția adusă de mediul familial, deoarece ocupă un rol central în multitudinea  factorilor determinanți ai evoluției copilului. Părinții sunt cei care pun bazele personalității copilului , atitudinile părinților având o influență deosebită în devenirea acestuia ca adult. Din punct de vedere pedagogic, este necesară stabilirea unui parteneriat </w:t>
      </w:r>
      <w:r w:rsidR="00CB6B76" w:rsidRPr="00713196">
        <w:rPr>
          <w:rFonts w:ascii="Times New Roman" w:hAnsi="Times New Roman" w:cs="Times New Roman"/>
          <w:sz w:val="24"/>
          <w:szCs w:val="24"/>
          <w:lang w:val="ro-RO"/>
        </w:rPr>
        <w:t xml:space="preserve">cu părinții în realizarea tuturor activităților educative. Atunci când părinții devin parteneri în educație, în jurul beneficiarilor direcți , respectiv în jurul copiilor, se </w:t>
      </w:r>
      <w:proofErr w:type="spellStart"/>
      <w:r w:rsidR="00CB6B76" w:rsidRPr="00713196">
        <w:rPr>
          <w:rFonts w:ascii="Times New Roman" w:hAnsi="Times New Roman" w:cs="Times New Roman"/>
          <w:sz w:val="24"/>
          <w:szCs w:val="24"/>
          <w:lang w:val="ro-RO"/>
        </w:rPr>
        <w:t>se</w:t>
      </w:r>
      <w:proofErr w:type="spellEnd"/>
      <w:r w:rsidR="00CB6B76" w:rsidRPr="00713196">
        <w:rPr>
          <w:rFonts w:ascii="Times New Roman" w:hAnsi="Times New Roman" w:cs="Times New Roman"/>
          <w:sz w:val="24"/>
          <w:szCs w:val="24"/>
          <w:lang w:val="ro-RO"/>
        </w:rPr>
        <w:t xml:space="preserve"> formează o comunitate de suport care poate funcționa ca un mecanism bine pus la punct. De aici reiese necesitatea existenței unei comuniuni în ceea ce privește obiectivele propuse actului educativ, unitatea de vederi , acțiuni în același sens. Spre exemplificare, deciziile familiei trebuie să fie în acord cu ale instituției , iar ceea ce face un partener nu trebuie să fie negat de celălalt partener. </w:t>
      </w:r>
    </w:p>
    <w:p w14:paraId="4AD65F67" w14:textId="362A5C4E" w:rsidR="00924800" w:rsidRPr="00713196" w:rsidRDefault="006C771D" w:rsidP="00713196">
      <w:pPr>
        <w:spacing w:after="0" w:line="360" w:lineRule="auto"/>
        <w:jc w:val="both"/>
        <w:rPr>
          <w:rFonts w:ascii="Times New Roman" w:hAnsi="Times New Roman" w:cs="Times New Roman"/>
          <w:sz w:val="24"/>
          <w:szCs w:val="24"/>
          <w:lang w:val="ro-RO"/>
        </w:rPr>
      </w:pPr>
      <w:r w:rsidRPr="00713196">
        <w:rPr>
          <w:rFonts w:ascii="Times New Roman" w:hAnsi="Times New Roman" w:cs="Times New Roman"/>
          <w:sz w:val="24"/>
          <w:szCs w:val="24"/>
          <w:lang w:val="ro-RO"/>
        </w:rPr>
        <w:tab/>
      </w:r>
      <w:r w:rsidR="00CB6B76" w:rsidRPr="00713196">
        <w:rPr>
          <w:rFonts w:ascii="Times New Roman" w:hAnsi="Times New Roman" w:cs="Times New Roman"/>
          <w:sz w:val="24"/>
          <w:szCs w:val="24"/>
          <w:lang w:val="ro-RO"/>
        </w:rPr>
        <w:t>Educația trebuie să se manifeste permanent ca o acțiune coerentă ,complexă, unitară a familiei, grădiniței ș</w:t>
      </w:r>
      <w:r w:rsidR="0086592F" w:rsidRPr="00713196">
        <w:rPr>
          <w:rFonts w:ascii="Times New Roman" w:hAnsi="Times New Roman" w:cs="Times New Roman"/>
          <w:sz w:val="24"/>
          <w:szCs w:val="24"/>
          <w:lang w:val="ro-RO"/>
        </w:rPr>
        <w:t xml:space="preserve">i școlii. Acțiunea educativă a familiei este continuată de a cea a grădiniței și a școlii , toate acestea lărgind copilului sfera de cunoaștere , îl ajută să socializeze și să pășească într-o nouă etapă a vieții sociale. Așadar, un rol important în reușita procesului instructiv- educativ îl are parteneriatul cu părinții , motiv pentru care educatorii trebuie să acorde o atenție deosebită comunicării cu copiii și cu familiile acestora. Îmbinarea în cadrul parteneriatului a informațiilor deținute de părinți cu cele ale grădiniței și școlii </w:t>
      </w:r>
      <w:proofErr w:type="spellStart"/>
      <w:r w:rsidR="0086592F" w:rsidRPr="00713196">
        <w:rPr>
          <w:rFonts w:ascii="Times New Roman" w:hAnsi="Times New Roman" w:cs="Times New Roman"/>
          <w:sz w:val="24"/>
          <w:szCs w:val="24"/>
          <w:lang w:val="ro-RO"/>
        </w:rPr>
        <w:t>trebiue</w:t>
      </w:r>
      <w:proofErr w:type="spellEnd"/>
      <w:r w:rsidR="0086592F" w:rsidRPr="00713196">
        <w:rPr>
          <w:rFonts w:ascii="Times New Roman" w:hAnsi="Times New Roman" w:cs="Times New Roman"/>
          <w:sz w:val="24"/>
          <w:szCs w:val="24"/>
          <w:lang w:val="ro-RO"/>
        </w:rPr>
        <w:t xml:space="preserve"> să fie în beneficiul copilului. Pentru ca parteneriatul să funcționeze , este nevoie de respect , încredere reciprocă , consens cu privire la </w:t>
      </w:r>
      <w:r w:rsidR="00924800" w:rsidRPr="00713196">
        <w:rPr>
          <w:rFonts w:ascii="Times New Roman" w:hAnsi="Times New Roman" w:cs="Times New Roman"/>
          <w:sz w:val="24"/>
          <w:szCs w:val="24"/>
          <w:lang w:val="ro-RO"/>
        </w:rPr>
        <w:t xml:space="preserve">scopurile acțiunii și strategiile de atingere a acestora, de asumarea în comun a drepturilor și responsabilităților. </w:t>
      </w:r>
    </w:p>
    <w:p w14:paraId="1D16CD02" w14:textId="1223ECAA" w:rsidR="00924800" w:rsidRPr="00713196" w:rsidRDefault="006C771D" w:rsidP="00713196">
      <w:pPr>
        <w:spacing w:after="0" w:line="360" w:lineRule="auto"/>
        <w:jc w:val="both"/>
        <w:rPr>
          <w:rFonts w:ascii="Times New Roman" w:hAnsi="Times New Roman" w:cs="Times New Roman"/>
          <w:sz w:val="24"/>
          <w:szCs w:val="24"/>
          <w:lang w:val="ro-RO"/>
        </w:rPr>
      </w:pPr>
      <w:r w:rsidRPr="00713196">
        <w:rPr>
          <w:rFonts w:ascii="Times New Roman" w:hAnsi="Times New Roman" w:cs="Times New Roman"/>
          <w:sz w:val="24"/>
          <w:szCs w:val="24"/>
          <w:lang w:val="ro-RO"/>
        </w:rPr>
        <w:tab/>
      </w:r>
      <w:r w:rsidR="00924800" w:rsidRPr="00713196">
        <w:rPr>
          <w:rFonts w:ascii="Times New Roman" w:hAnsi="Times New Roman" w:cs="Times New Roman"/>
          <w:sz w:val="24"/>
          <w:szCs w:val="24"/>
          <w:lang w:val="ro-RO"/>
        </w:rPr>
        <w:t>Parteneriatul cu părinții se construiește pe  rolurile și responsabilitățile fiecărui partener, pe un schimb bogat de informații, pe experiențe și pe colaborare cu scopul asigurării celor mai bune condiții de creștere și dezvoltare a copilului. Este imperios necesar ca părinții să găsească un sprijin în  ceea ce oferă grădinița și școala , dar în același timp să acționeze responsabil pentru a colabora cu personalul didactic la orice activitate realizată pentru și împreună cu copiii.</w:t>
      </w:r>
    </w:p>
    <w:p w14:paraId="0EC3905C" w14:textId="53F8771B" w:rsidR="00A97A23" w:rsidRPr="00713196" w:rsidRDefault="006C771D" w:rsidP="00713196">
      <w:pPr>
        <w:spacing w:after="0" w:line="360" w:lineRule="auto"/>
        <w:jc w:val="both"/>
        <w:rPr>
          <w:rFonts w:ascii="Times New Roman" w:hAnsi="Times New Roman" w:cs="Times New Roman"/>
          <w:sz w:val="24"/>
          <w:szCs w:val="24"/>
          <w:lang w:val="ro-RO"/>
        </w:rPr>
      </w:pPr>
      <w:r w:rsidRPr="00713196">
        <w:rPr>
          <w:rFonts w:ascii="Times New Roman" w:hAnsi="Times New Roman" w:cs="Times New Roman"/>
          <w:sz w:val="24"/>
          <w:szCs w:val="24"/>
          <w:lang w:val="ro-RO"/>
        </w:rPr>
        <w:lastRenderedPageBreak/>
        <w:tab/>
      </w:r>
      <w:r w:rsidR="00924800" w:rsidRPr="00713196">
        <w:rPr>
          <w:rFonts w:ascii="Times New Roman" w:hAnsi="Times New Roman" w:cs="Times New Roman"/>
          <w:sz w:val="24"/>
          <w:szCs w:val="24"/>
          <w:lang w:val="ro-RO"/>
        </w:rPr>
        <w:t>În cadrul parteneriatului cu părinții , sunt importante activitățile inițiate , dar și organizarea acestora. Sunt foarte importante ședințele cu părinții , consultațiile oferite părinților</w:t>
      </w:r>
      <w:r w:rsidR="00A97A23" w:rsidRPr="00713196">
        <w:rPr>
          <w:rFonts w:ascii="Times New Roman" w:hAnsi="Times New Roman" w:cs="Times New Roman"/>
          <w:sz w:val="24"/>
          <w:szCs w:val="24"/>
          <w:lang w:val="ro-RO"/>
        </w:rPr>
        <w:t xml:space="preserve"> de către cadrele didactice, medicul sau consilierul școlar, vizitele la domiciliu , atelierele de lucru cu părinții, voluntariatul, activitățile </w:t>
      </w:r>
      <w:proofErr w:type="spellStart"/>
      <w:r w:rsidR="00A97A23" w:rsidRPr="00713196">
        <w:rPr>
          <w:rFonts w:ascii="Times New Roman" w:hAnsi="Times New Roman" w:cs="Times New Roman"/>
          <w:sz w:val="24"/>
          <w:szCs w:val="24"/>
          <w:lang w:val="ro-RO"/>
        </w:rPr>
        <w:t>extracurriculare</w:t>
      </w:r>
      <w:proofErr w:type="spellEnd"/>
      <w:r w:rsidR="00A97A23" w:rsidRPr="00713196">
        <w:rPr>
          <w:rFonts w:ascii="Times New Roman" w:hAnsi="Times New Roman" w:cs="Times New Roman"/>
          <w:sz w:val="24"/>
          <w:szCs w:val="24"/>
          <w:lang w:val="ro-RO"/>
        </w:rPr>
        <w:t xml:space="preserve"> . În acest mod se realizează o comunicare eficientă între factorii educației , precum și punerea de comun acord a sistemelor de valori și a cerințelor așteptate de la copil.</w:t>
      </w:r>
    </w:p>
    <w:p w14:paraId="7F85C999" w14:textId="78748717" w:rsidR="00426016" w:rsidRPr="00713196" w:rsidRDefault="006C771D" w:rsidP="00713196">
      <w:pPr>
        <w:spacing w:after="0" w:line="360" w:lineRule="auto"/>
        <w:jc w:val="both"/>
        <w:rPr>
          <w:rFonts w:ascii="Times New Roman" w:hAnsi="Times New Roman" w:cs="Times New Roman"/>
          <w:sz w:val="24"/>
          <w:szCs w:val="24"/>
          <w:lang w:val="ro-RO"/>
        </w:rPr>
      </w:pPr>
      <w:r w:rsidRPr="00713196">
        <w:rPr>
          <w:rFonts w:ascii="Times New Roman" w:hAnsi="Times New Roman" w:cs="Times New Roman"/>
          <w:sz w:val="24"/>
          <w:szCs w:val="24"/>
          <w:lang w:val="ro-RO"/>
        </w:rPr>
        <w:tab/>
      </w:r>
      <w:r w:rsidR="00A97A23" w:rsidRPr="00713196">
        <w:rPr>
          <w:rFonts w:ascii="Times New Roman" w:hAnsi="Times New Roman" w:cs="Times New Roman"/>
          <w:sz w:val="24"/>
          <w:szCs w:val="24"/>
          <w:lang w:val="ro-RO"/>
        </w:rPr>
        <w:t>Indiferent de modalitățile prin care se concretizează parteneriatul cu părinții, , tipurile , acțiunile, interacțiunile și situațiile învățare trebuie construite de către cei care realizează procesele formative- cadre specializate , care dețin competențe de ordin pedagogic, psihologic, metodic.</w:t>
      </w:r>
      <w:r w:rsidR="003C2D33" w:rsidRPr="00713196">
        <w:rPr>
          <w:rFonts w:ascii="Times New Roman" w:hAnsi="Times New Roman" w:cs="Times New Roman"/>
          <w:sz w:val="24"/>
          <w:szCs w:val="24"/>
          <w:lang w:val="ro-RO"/>
        </w:rPr>
        <w:t xml:space="preserve"> În educație, nimic nu este întâmplător, conținuturile care se transmit trebuie atent selectate, după criterii psihopedagogice, se respectă principii didactice , se adaptează metodele la specificul fiecărei situații de instruire , la obiectivele stabilite, iar progresele , atitudinile și conduitele copilului trebuie să fie apreciate și evaluate. </w:t>
      </w:r>
    </w:p>
    <w:p w14:paraId="053698BF" w14:textId="77777777" w:rsidR="00007137" w:rsidRPr="00713196" w:rsidRDefault="00007137" w:rsidP="00713196">
      <w:pPr>
        <w:spacing w:after="0" w:line="360" w:lineRule="auto"/>
        <w:jc w:val="both"/>
        <w:rPr>
          <w:rFonts w:ascii="Times New Roman" w:hAnsi="Times New Roman" w:cs="Times New Roman"/>
          <w:sz w:val="24"/>
          <w:szCs w:val="24"/>
          <w:lang w:val="ro-RO"/>
        </w:rPr>
      </w:pPr>
    </w:p>
    <w:p w14:paraId="19CCCB41" w14:textId="2BEB1A66" w:rsidR="006C771D" w:rsidRPr="00713196" w:rsidRDefault="006C771D" w:rsidP="00713196">
      <w:pPr>
        <w:spacing w:after="0" w:line="360" w:lineRule="auto"/>
        <w:jc w:val="both"/>
        <w:rPr>
          <w:rFonts w:ascii="Times New Roman" w:hAnsi="Times New Roman" w:cs="Times New Roman"/>
          <w:sz w:val="24"/>
          <w:szCs w:val="24"/>
          <w:lang w:val="ro-RO"/>
        </w:rPr>
      </w:pPr>
      <w:proofErr w:type="spellStart"/>
      <w:r w:rsidRPr="00713196">
        <w:rPr>
          <w:rFonts w:ascii="Times New Roman" w:hAnsi="Times New Roman" w:cs="Times New Roman"/>
          <w:b/>
          <w:bCs/>
          <w:sz w:val="24"/>
          <w:szCs w:val="24"/>
        </w:rPr>
        <w:t>Bibliografie</w:t>
      </w:r>
      <w:proofErr w:type="spellEnd"/>
      <w:r w:rsidRPr="00713196">
        <w:rPr>
          <w:rFonts w:ascii="Times New Roman" w:hAnsi="Times New Roman" w:cs="Times New Roman"/>
          <w:sz w:val="24"/>
          <w:szCs w:val="24"/>
        </w:rPr>
        <w:br/>
        <w:t xml:space="preserve">• MUREȘAN, V., </w:t>
      </w:r>
      <w:proofErr w:type="spellStart"/>
      <w:r w:rsidRPr="00713196">
        <w:rPr>
          <w:rFonts w:ascii="Times New Roman" w:hAnsi="Times New Roman" w:cs="Times New Roman"/>
          <w:i/>
          <w:iCs/>
          <w:sz w:val="24"/>
          <w:szCs w:val="24"/>
        </w:rPr>
        <w:t>Valorile</w:t>
      </w:r>
      <w:proofErr w:type="spellEnd"/>
      <w:r w:rsidRPr="00713196">
        <w:rPr>
          <w:rFonts w:ascii="Times New Roman" w:hAnsi="Times New Roman" w:cs="Times New Roman"/>
          <w:i/>
          <w:iCs/>
          <w:sz w:val="24"/>
          <w:szCs w:val="24"/>
        </w:rPr>
        <w:t xml:space="preserve"> </w:t>
      </w:r>
      <w:proofErr w:type="spellStart"/>
      <w:r w:rsidRPr="00713196">
        <w:rPr>
          <w:rFonts w:ascii="Times New Roman" w:hAnsi="Times New Roman" w:cs="Times New Roman"/>
          <w:i/>
          <w:iCs/>
          <w:sz w:val="24"/>
          <w:szCs w:val="24"/>
        </w:rPr>
        <w:t>și</w:t>
      </w:r>
      <w:proofErr w:type="spellEnd"/>
      <w:r w:rsidRPr="00713196">
        <w:rPr>
          <w:rFonts w:ascii="Times New Roman" w:hAnsi="Times New Roman" w:cs="Times New Roman"/>
          <w:i/>
          <w:iCs/>
          <w:sz w:val="24"/>
          <w:szCs w:val="24"/>
        </w:rPr>
        <w:t xml:space="preserve"> </w:t>
      </w:r>
      <w:proofErr w:type="spellStart"/>
      <w:r w:rsidRPr="00713196">
        <w:rPr>
          <w:rFonts w:ascii="Times New Roman" w:hAnsi="Times New Roman" w:cs="Times New Roman"/>
          <w:i/>
          <w:iCs/>
          <w:sz w:val="24"/>
          <w:szCs w:val="24"/>
        </w:rPr>
        <w:t>criteriile</w:t>
      </w:r>
      <w:proofErr w:type="spellEnd"/>
      <w:r w:rsidRPr="00713196">
        <w:rPr>
          <w:rFonts w:ascii="Times New Roman" w:hAnsi="Times New Roman" w:cs="Times New Roman"/>
          <w:i/>
          <w:iCs/>
          <w:sz w:val="24"/>
          <w:szCs w:val="24"/>
        </w:rPr>
        <w:t xml:space="preserve"> </w:t>
      </w:r>
      <w:proofErr w:type="spellStart"/>
      <w:r w:rsidRPr="00713196">
        <w:rPr>
          <w:rFonts w:ascii="Times New Roman" w:hAnsi="Times New Roman" w:cs="Times New Roman"/>
          <w:i/>
          <w:iCs/>
          <w:sz w:val="24"/>
          <w:szCs w:val="24"/>
        </w:rPr>
        <w:t>eficienței</w:t>
      </w:r>
      <w:proofErr w:type="spellEnd"/>
      <w:r w:rsidRPr="00713196">
        <w:rPr>
          <w:rFonts w:ascii="Times New Roman" w:hAnsi="Times New Roman" w:cs="Times New Roman"/>
          <w:sz w:val="24"/>
          <w:szCs w:val="24"/>
        </w:rPr>
        <w:t xml:space="preserve">, </w:t>
      </w:r>
      <w:proofErr w:type="spellStart"/>
      <w:r w:rsidRPr="00713196">
        <w:rPr>
          <w:rFonts w:ascii="Times New Roman" w:hAnsi="Times New Roman" w:cs="Times New Roman"/>
          <w:sz w:val="24"/>
          <w:szCs w:val="24"/>
        </w:rPr>
        <w:t>București</w:t>
      </w:r>
      <w:proofErr w:type="spellEnd"/>
      <w:r w:rsidRPr="00713196">
        <w:rPr>
          <w:rFonts w:ascii="Times New Roman" w:hAnsi="Times New Roman" w:cs="Times New Roman"/>
          <w:sz w:val="24"/>
          <w:szCs w:val="24"/>
        </w:rPr>
        <w:t xml:space="preserve">, </w:t>
      </w:r>
      <w:proofErr w:type="spellStart"/>
      <w:r w:rsidRPr="00713196">
        <w:rPr>
          <w:rFonts w:ascii="Times New Roman" w:hAnsi="Times New Roman" w:cs="Times New Roman"/>
          <w:sz w:val="24"/>
          <w:szCs w:val="24"/>
        </w:rPr>
        <w:t>Editura</w:t>
      </w:r>
      <w:proofErr w:type="spellEnd"/>
      <w:r w:rsidRPr="00713196">
        <w:rPr>
          <w:rFonts w:ascii="Times New Roman" w:hAnsi="Times New Roman" w:cs="Times New Roman"/>
          <w:sz w:val="24"/>
          <w:szCs w:val="24"/>
        </w:rPr>
        <w:t xml:space="preserve"> </w:t>
      </w:r>
      <w:proofErr w:type="spellStart"/>
      <w:r w:rsidRPr="00713196">
        <w:rPr>
          <w:rFonts w:ascii="Times New Roman" w:hAnsi="Times New Roman" w:cs="Times New Roman"/>
          <w:sz w:val="24"/>
          <w:szCs w:val="24"/>
        </w:rPr>
        <w:t>Politică</w:t>
      </w:r>
      <w:proofErr w:type="spellEnd"/>
      <w:r w:rsidRPr="00713196">
        <w:rPr>
          <w:rFonts w:ascii="Times New Roman" w:hAnsi="Times New Roman" w:cs="Times New Roman"/>
          <w:sz w:val="24"/>
          <w:szCs w:val="24"/>
        </w:rPr>
        <w:t>, (1986)</w:t>
      </w:r>
      <w:r w:rsidRPr="00713196">
        <w:rPr>
          <w:rFonts w:ascii="Times New Roman" w:hAnsi="Times New Roman" w:cs="Times New Roman"/>
          <w:sz w:val="24"/>
          <w:szCs w:val="24"/>
        </w:rPr>
        <w:br/>
        <w:t xml:space="preserve">• INSTITUTUL DE ȘTIINȚE ALE EDUCAȚIEI, </w:t>
      </w:r>
      <w:r w:rsidRPr="00713196">
        <w:rPr>
          <w:rFonts w:ascii="Times New Roman" w:hAnsi="Times New Roman" w:cs="Times New Roman"/>
          <w:i/>
          <w:iCs/>
          <w:sz w:val="24"/>
          <w:szCs w:val="24"/>
        </w:rPr>
        <w:t xml:space="preserve">Management </w:t>
      </w:r>
      <w:proofErr w:type="spellStart"/>
      <w:r w:rsidRPr="00713196">
        <w:rPr>
          <w:rFonts w:ascii="Times New Roman" w:hAnsi="Times New Roman" w:cs="Times New Roman"/>
          <w:i/>
          <w:iCs/>
          <w:sz w:val="24"/>
          <w:szCs w:val="24"/>
        </w:rPr>
        <w:t>educațional</w:t>
      </w:r>
      <w:proofErr w:type="spellEnd"/>
      <w:r w:rsidRPr="00713196">
        <w:rPr>
          <w:rFonts w:ascii="Times New Roman" w:hAnsi="Times New Roman" w:cs="Times New Roman"/>
          <w:i/>
          <w:iCs/>
          <w:sz w:val="24"/>
          <w:szCs w:val="24"/>
        </w:rPr>
        <w:t xml:space="preserve"> </w:t>
      </w:r>
      <w:proofErr w:type="spellStart"/>
      <w:r w:rsidRPr="00713196">
        <w:rPr>
          <w:rFonts w:ascii="Times New Roman" w:hAnsi="Times New Roman" w:cs="Times New Roman"/>
          <w:i/>
          <w:iCs/>
          <w:sz w:val="24"/>
          <w:szCs w:val="24"/>
        </w:rPr>
        <w:t>pentru</w:t>
      </w:r>
      <w:proofErr w:type="spellEnd"/>
      <w:r w:rsidRPr="00713196">
        <w:rPr>
          <w:rFonts w:ascii="Times New Roman" w:hAnsi="Times New Roman" w:cs="Times New Roman"/>
          <w:i/>
          <w:iCs/>
          <w:sz w:val="24"/>
          <w:szCs w:val="24"/>
        </w:rPr>
        <w:t xml:space="preserve"> </w:t>
      </w:r>
      <w:proofErr w:type="spellStart"/>
      <w:r w:rsidRPr="00713196">
        <w:rPr>
          <w:rFonts w:ascii="Times New Roman" w:hAnsi="Times New Roman" w:cs="Times New Roman"/>
          <w:i/>
          <w:iCs/>
          <w:sz w:val="24"/>
          <w:szCs w:val="24"/>
        </w:rPr>
        <w:t>instituțiile</w:t>
      </w:r>
      <w:proofErr w:type="spellEnd"/>
      <w:r w:rsidRPr="00713196">
        <w:rPr>
          <w:rFonts w:ascii="Times New Roman" w:hAnsi="Times New Roman" w:cs="Times New Roman"/>
          <w:i/>
          <w:iCs/>
          <w:sz w:val="24"/>
          <w:szCs w:val="24"/>
        </w:rPr>
        <w:t xml:space="preserve"> de </w:t>
      </w:r>
      <w:proofErr w:type="spellStart"/>
      <w:r w:rsidRPr="00713196">
        <w:rPr>
          <w:rFonts w:ascii="Times New Roman" w:hAnsi="Times New Roman" w:cs="Times New Roman"/>
          <w:i/>
          <w:iCs/>
          <w:sz w:val="24"/>
          <w:szCs w:val="24"/>
        </w:rPr>
        <w:t>învățământ</w:t>
      </w:r>
      <w:proofErr w:type="spellEnd"/>
      <w:r w:rsidRPr="00713196">
        <w:rPr>
          <w:rFonts w:ascii="Times New Roman" w:hAnsi="Times New Roman" w:cs="Times New Roman"/>
          <w:i/>
          <w:iCs/>
          <w:sz w:val="24"/>
          <w:szCs w:val="24"/>
        </w:rPr>
        <w:t xml:space="preserve">. </w:t>
      </w:r>
      <w:proofErr w:type="spellStart"/>
      <w:r w:rsidRPr="00713196">
        <w:rPr>
          <w:rFonts w:ascii="Times New Roman" w:hAnsi="Times New Roman" w:cs="Times New Roman"/>
          <w:i/>
          <w:iCs/>
          <w:sz w:val="24"/>
          <w:szCs w:val="24"/>
        </w:rPr>
        <w:t>Parteneriat</w:t>
      </w:r>
      <w:proofErr w:type="spellEnd"/>
      <w:r w:rsidRPr="00713196">
        <w:rPr>
          <w:rFonts w:ascii="Times New Roman" w:hAnsi="Times New Roman" w:cs="Times New Roman"/>
          <w:i/>
          <w:iCs/>
          <w:sz w:val="24"/>
          <w:szCs w:val="24"/>
        </w:rPr>
        <w:t xml:space="preserve"> </w:t>
      </w:r>
      <w:proofErr w:type="spellStart"/>
      <w:r w:rsidRPr="00713196">
        <w:rPr>
          <w:rFonts w:ascii="Times New Roman" w:hAnsi="Times New Roman" w:cs="Times New Roman"/>
          <w:i/>
          <w:iCs/>
          <w:sz w:val="24"/>
          <w:szCs w:val="24"/>
        </w:rPr>
        <w:t>și</w:t>
      </w:r>
      <w:proofErr w:type="spellEnd"/>
      <w:r w:rsidRPr="00713196">
        <w:rPr>
          <w:rFonts w:ascii="Times New Roman" w:hAnsi="Times New Roman" w:cs="Times New Roman"/>
          <w:i/>
          <w:iCs/>
          <w:sz w:val="24"/>
          <w:szCs w:val="24"/>
        </w:rPr>
        <w:t xml:space="preserve"> </w:t>
      </w:r>
      <w:proofErr w:type="spellStart"/>
      <w:r w:rsidRPr="00713196">
        <w:rPr>
          <w:rFonts w:ascii="Times New Roman" w:hAnsi="Times New Roman" w:cs="Times New Roman"/>
          <w:i/>
          <w:iCs/>
          <w:sz w:val="24"/>
          <w:szCs w:val="24"/>
        </w:rPr>
        <w:t>implicare</w:t>
      </w:r>
      <w:proofErr w:type="spellEnd"/>
      <w:r w:rsidRPr="00713196">
        <w:rPr>
          <w:rFonts w:ascii="Times New Roman" w:hAnsi="Times New Roman" w:cs="Times New Roman"/>
          <w:i/>
          <w:iCs/>
          <w:sz w:val="24"/>
          <w:szCs w:val="24"/>
        </w:rPr>
        <w:t xml:space="preserve"> </w:t>
      </w:r>
      <w:proofErr w:type="spellStart"/>
      <w:r w:rsidRPr="00713196">
        <w:rPr>
          <w:rFonts w:ascii="Times New Roman" w:hAnsi="Times New Roman" w:cs="Times New Roman"/>
          <w:i/>
          <w:iCs/>
          <w:sz w:val="24"/>
          <w:szCs w:val="24"/>
        </w:rPr>
        <w:t>comunitară</w:t>
      </w:r>
      <w:proofErr w:type="spellEnd"/>
      <w:r w:rsidRPr="00713196">
        <w:rPr>
          <w:rFonts w:ascii="Times New Roman" w:hAnsi="Times New Roman" w:cs="Times New Roman"/>
          <w:i/>
          <w:iCs/>
          <w:sz w:val="24"/>
          <w:szCs w:val="24"/>
        </w:rPr>
        <w:t>,</w:t>
      </w:r>
      <w:r w:rsidRPr="00713196">
        <w:rPr>
          <w:rFonts w:ascii="Times New Roman" w:hAnsi="Times New Roman" w:cs="Times New Roman"/>
          <w:sz w:val="24"/>
          <w:szCs w:val="24"/>
        </w:rPr>
        <w:t xml:space="preserve"> </w:t>
      </w:r>
      <w:proofErr w:type="spellStart"/>
      <w:r w:rsidRPr="00713196">
        <w:rPr>
          <w:rFonts w:ascii="Times New Roman" w:hAnsi="Times New Roman" w:cs="Times New Roman"/>
          <w:sz w:val="24"/>
          <w:szCs w:val="24"/>
        </w:rPr>
        <w:t>București</w:t>
      </w:r>
      <w:proofErr w:type="spellEnd"/>
      <w:r w:rsidRPr="00713196">
        <w:rPr>
          <w:rFonts w:ascii="Times New Roman" w:hAnsi="Times New Roman" w:cs="Times New Roman"/>
          <w:sz w:val="24"/>
          <w:szCs w:val="24"/>
        </w:rPr>
        <w:t>, ISE-MEC, 2001.</w:t>
      </w:r>
      <w:r w:rsidRPr="00713196">
        <w:rPr>
          <w:rFonts w:ascii="Times New Roman" w:hAnsi="Times New Roman" w:cs="Times New Roman"/>
          <w:sz w:val="24"/>
          <w:szCs w:val="24"/>
        </w:rPr>
        <w:br/>
        <w:t xml:space="preserve">• NECULAU, A., BONCU, ȘT., </w:t>
      </w:r>
      <w:r w:rsidRPr="00713196">
        <w:rPr>
          <w:rFonts w:ascii="Times New Roman" w:hAnsi="Times New Roman" w:cs="Times New Roman"/>
          <w:i/>
          <w:iCs/>
          <w:sz w:val="24"/>
          <w:szCs w:val="24"/>
        </w:rPr>
        <w:t xml:space="preserve">Perspective </w:t>
      </w:r>
      <w:proofErr w:type="spellStart"/>
      <w:r w:rsidRPr="00713196">
        <w:rPr>
          <w:rFonts w:ascii="Times New Roman" w:hAnsi="Times New Roman" w:cs="Times New Roman"/>
          <w:i/>
          <w:iCs/>
          <w:sz w:val="24"/>
          <w:szCs w:val="24"/>
        </w:rPr>
        <w:t>psihosociale</w:t>
      </w:r>
      <w:proofErr w:type="spellEnd"/>
      <w:r w:rsidRPr="00713196">
        <w:rPr>
          <w:rFonts w:ascii="Times New Roman" w:hAnsi="Times New Roman" w:cs="Times New Roman"/>
          <w:i/>
          <w:iCs/>
          <w:sz w:val="24"/>
          <w:szCs w:val="24"/>
        </w:rPr>
        <w:t xml:space="preserve"> </w:t>
      </w:r>
      <w:proofErr w:type="spellStart"/>
      <w:r w:rsidRPr="00713196">
        <w:rPr>
          <w:rFonts w:ascii="Times New Roman" w:hAnsi="Times New Roman" w:cs="Times New Roman"/>
          <w:i/>
          <w:iCs/>
          <w:sz w:val="24"/>
          <w:szCs w:val="24"/>
        </w:rPr>
        <w:t>în</w:t>
      </w:r>
      <w:proofErr w:type="spellEnd"/>
      <w:r w:rsidRPr="00713196">
        <w:rPr>
          <w:rFonts w:ascii="Times New Roman" w:hAnsi="Times New Roman" w:cs="Times New Roman"/>
          <w:i/>
          <w:iCs/>
          <w:sz w:val="24"/>
          <w:szCs w:val="24"/>
        </w:rPr>
        <w:t xml:space="preserve"> </w:t>
      </w:r>
      <w:proofErr w:type="spellStart"/>
      <w:r w:rsidRPr="00713196">
        <w:rPr>
          <w:rFonts w:ascii="Times New Roman" w:hAnsi="Times New Roman" w:cs="Times New Roman"/>
          <w:i/>
          <w:iCs/>
          <w:sz w:val="24"/>
          <w:szCs w:val="24"/>
        </w:rPr>
        <w:t>educație</w:t>
      </w:r>
      <w:proofErr w:type="spellEnd"/>
      <w:r w:rsidRPr="00713196">
        <w:rPr>
          <w:rFonts w:ascii="Times New Roman" w:hAnsi="Times New Roman" w:cs="Times New Roman"/>
          <w:sz w:val="24"/>
          <w:szCs w:val="24"/>
        </w:rPr>
        <w:t xml:space="preserve">, </w:t>
      </w:r>
      <w:proofErr w:type="spellStart"/>
      <w:r w:rsidRPr="00713196">
        <w:rPr>
          <w:rFonts w:ascii="Times New Roman" w:hAnsi="Times New Roman" w:cs="Times New Roman"/>
          <w:sz w:val="24"/>
          <w:szCs w:val="24"/>
        </w:rPr>
        <w:t>Iași</w:t>
      </w:r>
      <w:proofErr w:type="spellEnd"/>
      <w:r w:rsidRPr="00713196">
        <w:rPr>
          <w:rFonts w:ascii="Times New Roman" w:hAnsi="Times New Roman" w:cs="Times New Roman"/>
          <w:sz w:val="24"/>
          <w:szCs w:val="24"/>
        </w:rPr>
        <w:t xml:space="preserve">, </w:t>
      </w:r>
      <w:proofErr w:type="spellStart"/>
      <w:r w:rsidRPr="00713196">
        <w:rPr>
          <w:rFonts w:ascii="Times New Roman" w:hAnsi="Times New Roman" w:cs="Times New Roman"/>
          <w:sz w:val="24"/>
          <w:szCs w:val="24"/>
        </w:rPr>
        <w:t>Editura</w:t>
      </w:r>
      <w:proofErr w:type="spellEnd"/>
      <w:r w:rsidRPr="00713196">
        <w:rPr>
          <w:rFonts w:ascii="Times New Roman" w:hAnsi="Times New Roman" w:cs="Times New Roman"/>
          <w:sz w:val="24"/>
          <w:szCs w:val="24"/>
        </w:rPr>
        <w:t xml:space="preserve"> </w:t>
      </w:r>
      <w:proofErr w:type="spellStart"/>
      <w:r w:rsidRPr="00713196">
        <w:rPr>
          <w:rFonts w:ascii="Times New Roman" w:hAnsi="Times New Roman" w:cs="Times New Roman"/>
          <w:sz w:val="24"/>
          <w:szCs w:val="24"/>
        </w:rPr>
        <w:t>Polirom</w:t>
      </w:r>
      <w:proofErr w:type="spellEnd"/>
      <w:r w:rsidRPr="00713196">
        <w:rPr>
          <w:rFonts w:ascii="Times New Roman" w:hAnsi="Times New Roman" w:cs="Times New Roman"/>
          <w:sz w:val="24"/>
          <w:szCs w:val="24"/>
        </w:rPr>
        <w:t>, 1998.</w:t>
      </w:r>
      <w:r w:rsidRPr="00713196">
        <w:rPr>
          <w:rFonts w:ascii="Times New Roman" w:hAnsi="Times New Roman" w:cs="Times New Roman"/>
          <w:sz w:val="24"/>
          <w:szCs w:val="24"/>
        </w:rPr>
        <w:br/>
        <w:t>STOLTZ, G.</w:t>
      </w:r>
      <w:proofErr w:type="gramStart"/>
      <w:r w:rsidRPr="00713196">
        <w:rPr>
          <w:rFonts w:ascii="Times New Roman" w:hAnsi="Times New Roman" w:cs="Times New Roman"/>
          <w:sz w:val="24"/>
          <w:szCs w:val="24"/>
        </w:rPr>
        <w:t xml:space="preserve">,  </w:t>
      </w:r>
      <w:proofErr w:type="spellStart"/>
      <w:r w:rsidRPr="00713196">
        <w:rPr>
          <w:rFonts w:ascii="Times New Roman" w:hAnsi="Times New Roman" w:cs="Times New Roman"/>
          <w:i/>
          <w:iCs/>
          <w:sz w:val="24"/>
          <w:szCs w:val="24"/>
        </w:rPr>
        <w:t>Eșec</w:t>
      </w:r>
      <w:proofErr w:type="spellEnd"/>
      <w:proofErr w:type="gramEnd"/>
      <w:r w:rsidRPr="00713196">
        <w:rPr>
          <w:rFonts w:ascii="Times New Roman" w:hAnsi="Times New Roman" w:cs="Times New Roman"/>
          <w:i/>
          <w:iCs/>
          <w:sz w:val="24"/>
          <w:szCs w:val="24"/>
        </w:rPr>
        <w:t xml:space="preserve"> </w:t>
      </w:r>
      <w:proofErr w:type="spellStart"/>
      <w:r w:rsidRPr="00713196">
        <w:rPr>
          <w:rFonts w:ascii="Times New Roman" w:hAnsi="Times New Roman" w:cs="Times New Roman"/>
          <w:i/>
          <w:iCs/>
          <w:sz w:val="24"/>
          <w:szCs w:val="24"/>
        </w:rPr>
        <w:t>școlar</w:t>
      </w:r>
      <w:proofErr w:type="spellEnd"/>
      <w:r w:rsidRPr="00713196">
        <w:rPr>
          <w:rFonts w:ascii="Times New Roman" w:hAnsi="Times New Roman" w:cs="Times New Roman"/>
          <w:i/>
          <w:iCs/>
          <w:sz w:val="24"/>
          <w:szCs w:val="24"/>
        </w:rPr>
        <w:t xml:space="preserve"> – </w:t>
      </w:r>
      <w:proofErr w:type="spellStart"/>
      <w:r w:rsidRPr="00713196">
        <w:rPr>
          <w:rFonts w:ascii="Times New Roman" w:hAnsi="Times New Roman" w:cs="Times New Roman"/>
          <w:i/>
          <w:iCs/>
          <w:sz w:val="24"/>
          <w:szCs w:val="24"/>
        </w:rPr>
        <w:t>risc</w:t>
      </w:r>
      <w:proofErr w:type="spellEnd"/>
      <w:r w:rsidRPr="00713196">
        <w:rPr>
          <w:rFonts w:ascii="Times New Roman" w:hAnsi="Times New Roman" w:cs="Times New Roman"/>
          <w:i/>
          <w:iCs/>
          <w:sz w:val="24"/>
          <w:szCs w:val="24"/>
        </w:rPr>
        <w:t xml:space="preserve"> de </w:t>
      </w:r>
      <w:proofErr w:type="spellStart"/>
      <w:r w:rsidRPr="00713196">
        <w:rPr>
          <w:rFonts w:ascii="Times New Roman" w:hAnsi="Times New Roman" w:cs="Times New Roman"/>
          <w:i/>
          <w:iCs/>
          <w:sz w:val="24"/>
          <w:szCs w:val="24"/>
        </w:rPr>
        <w:t>eșec</w:t>
      </w:r>
      <w:proofErr w:type="spellEnd"/>
      <w:r w:rsidRPr="00713196">
        <w:rPr>
          <w:rFonts w:ascii="Times New Roman" w:hAnsi="Times New Roman" w:cs="Times New Roman"/>
          <w:i/>
          <w:iCs/>
          <w:sz w:val="24"/>
          <w:szCs w:val="24"/>
        </w:rPr>
        <w:t xml:space="preserve"> social,</w:t>
      </w:r>
      <w:r w:rsidRPr="00713196">
        <w:rPr>
          <w:rFonts w:ascii="Times New Roman" w:hAnsi="Times New Roman" w:cs="Times New Roman"/>
          <w:sz w:val="24"/>
          <w:szCs w:val="24"/>
        </w:rPr>
        <w:t xml:space="preserve"> </w:t>
      </w:r>
      <w:proofErr w:type="spellStart"/>
      <w:r w:rsidRPr="00713196">
        <w:rPr>
          <w:rFonts w:ascii="Times New Roman" w:hAnsi="Times New Roman" w:cs="Times New Roman"/>
          <w:sz w:val="24"/>
          <w:szCs w:val="24"/>
        </w:rPr>
        <w:t>București</w:t>
      </w:r>
      <w:proofErr w:type="spellEnd"/>
      <w:r w:rsidRPr="00713196">
        <w:rPr>
          <w:rFonts w:ascii="Times New Roman" w:hAnsi="Times New Roman" w:cs="Times New Roman"/>
          <w:sz w:val="24"/>
          <w:szCs w:val="24"/>
        </w:rPr>
        <w:t xml:space="preserve">, </w:t>
      </w:r>
      <w:proofErr w:type="spellStart"/>
      <w:r w:rsidRPr="00713196">
        <w:rPr>
          <w:rFonts w:ascii="Times New Roman" w:hAnsi="Times New Roman" w:cs="Times New Roman"/>
          <w:sz w:val="24"/>
          <w:szCs w:val="24"/>
        </w:rPr>
        <w:t>Editura</w:t>
      </w:r>
      <w:proofErr w:type="spellEnd"/>
      <w:r w:rsidRPr="00713196">
        <w:rPr>
          <w:rFonts w:ascii="Times New Roman" w:hAnsi="Times New Roman" w:cs="Times New Roman"/>
          <w:sz w:val="24"/>
          <w:szCs w:val="24"/>
        </w:rPr>
        <w:t xml:space="preserve"> Victor, 2000.</w:t>
      </w:r>
    </w:p>
    <w:sectPr w:rsidR="006C771D" w:rsidRPr="00713196" w:rsidSect="0071319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7C5DBE" w14:textId="77777777" w:rsidR="005C20A0" w:rsidRDefault="005C20A0" w:rsidP="003C2D33">
      <w:pPr>
        <w:spacing w:after="0" w:line="240" w:lineRule="auto"/>
      </w:pPr>
      <w:r>
        <w:separator/>
      </w:r>
    </w:p>
  </w:endnote>
  <w:endnote w:type="continuationSeparator" w:id="0">
    <w:p w14:paraId="36D2A621" w14:textId="77777777" w:rsidR="005C20A0" w:rsidRDefault="005C20A0" w:rsidP="003C2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68BC9C" w14:textId="77777777" w:rsidR="005C20A0" w:rsidRDefault="005C20A0" w:rsidP="003C2D33">
      <w:pPr>
        <w:spacing w:after="0" w:line="240" w:lineRule="auto"/>
      </w:pPr>
      <w:r>
        <w:separator/>
      </w:r>
    </w:p>
  </w:footnote>
  <w:footnote w:type="continuationSeparator" w:id="0">
    <w:p w14:paraId="48940545" w14:textId="77777777" w:rsidR="005C20A0" w:rsidRDefault="005C20A0" w:rsidP="003C2D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131"/>
    <w:rsid w:val="00007137"/>
    <w:rsid w:val="002C00AE"/>
    <w:rsid w:val="003820BA"/>
    <w:rsid w:val="003C2D33"/>
    <w:rsid w:val="00426016"/>
    <w:rsid w:val="004663F3"/>
    <w:rsid w:val="00480131"/>
    <w:rsid w:val="005C20A0"/>
    <w:rsid w:val="006C771D"/>
    <w:rsid w:val="00713196"/>
    <w:rsid w:val="0086592F"/>
    <w:rsid w:val="00914236"/>
    <w:rsid w:val="00924800"/>
    <w:rsid w:val="00965216"/>
    <w:rsid w:val="00A97A23"/>
    <w:rsid w:val="00CB6B76"/>
    <w:rsid w:val="00D6080C"/>
    <w:rsid w:val="00EF5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3198"/>
  <w15:docId w15:val="{34EF6B1A-EF23-4E67-913F-916AD3088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0BA"/>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semiHidden/>
    <w:unhideWhenUsed/>
    <w:rsid w:val="003C2D33"/>
    <w:pPr>
      <w:tabs>
        <w:tab w:val="center" w:pos="4513"/>
        <w:tab w:val="right" w:pos="9026"/>
      </w:tabs>
      <w:spacing w:after="0" w:line="240" w:lineRule="auto"/>
    </w:pPr>
  </w:style>
  <w:style w:type="character" w:customStyle="1" w:styleId="AntetCaracter">
    <w:name w:val="Antet Caracter"/>
    <w:basedOn w:val="Fontdeparagrafimplicit"/>
    <w:link w:val="Antet"/>
    <w:uiPriority w:val="99"/>
    <w:semiHidden/>
    <w:rsid w:val="003C2D33"/>
  </w:style>
  <w:style w:type="paragraph" w:styleId="Subsol">
    <w:name w:val="footer"/>
    <w:basedOn w:val="Normal"/>
    <w:link w:val="SubsolCaracter"/>
    <w:uiPriority w:val="99"/>
    <w:semiHidden/>
    <w:unhideWhenUsed/>
    <w:rsid w:val="003C2D33"/>
    <w:pPr>
      <w:tabs>
        <w:tab w:val="center" w:pos="4513"/>
        <w:tab w:val="right" w:pos="9026"/>
      </w:tabs>
      <w:spacing w:after="0" w:line="240" w:lineRule="auto"/>
    </w:pPr>
  </w:style>
  <w:style w:type="character" w:customStyle="1" w:styleId="SubsolCaracter">
    <w:name w:val="Subsol Caracter"/>
    <w:basedOn w:val="Fontdeparagrafimplicit"/>
    <w:link w:val="Subsol"/>
    <w:uiPriority w:val="99"/>
    <w:semiHidden/>
    <w:rsid w:val="003C2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659</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dc:creator>
  <cp:keywords/>
  <dc:description/>
  <cp:lastModifiedBy>Marilena Dobre</cp:lastModifiedBy>
  <cp:revision>2</cp:revision>
  <dcterms:created xsi:type="dcterms:W3CDTF">2024-05-24T09:19:00Z</dcterms:created>
  <dcterms:modified xsi:type="dcterms:W3CDTF">2024-05-24T09:19:00Z</dcterms:modified>
</cp:coreProperties>
</file>