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B708A" w:rsidRDefault="000B708A" w:rsidP="000B708A">
      <w:pPr>
        <w:pStyle w:val="Style1"/>
        <w:widowControl/>
        <w:spacing w:line="480" w:lineRule="auto"/>
        <w:jc w:val="center"/>
        <w:rPr>
          <w:rFonts w:eastAsiaTheme="minorHAnsi"/>
          <w:b/>
          <w:sz w:val="28"/>
          <w:szCs w:val="22"/>
          <w:lang w:eastAsia="en-US"/>
        </w:rPr>
      </w:pPr>
      <w:r w:rsidRPr="000B708A">
        <w:rPr>
          <w:rFonts w:eastAsiaTheme="minorHAnsi"/>
          <w:b/>
          <w:sz w:val="28"/>
          <w:szCs w:val="22"/>
          <w:lang w:eastAsia="en-US"/>
        </w:rPr>
        <w:t>Rolul sistemelor informaționale în procesul de luare a deciziilor</w:t>
      </w:r>
      <w:r>
        <w:rPr>
          <w:rFonts w:eastAsiaTheme="minorHAnsi"/>
          <w:b/>
          <w:sz w:val="28"/>
          <w:szCs w:val="22"/>
          <w:lang w:eastAsia="en-US"/>
        </w:rPr>
        <w:t xml:space="preserve"> la nivelul instituției de învățământ</w:t>
      </w:r>
    </w:p>
    <w:p w:rsidR="000B708A" w:rsidRPr="000B708A" w:rsidRDefault="000B708A" w:rsidP="000B708A">
      <w:pPr>
        <w:pStyle w:val="Style1"/>
        <w:widowControl/>
        <w:spacing w:line="480" w:lineRule="auto"/>
        <w:jc w:val="center"/>
        <w:rPr>
          <w:rStyle w:val="FontStyle15"/>
          <w:rFonts w:eastAsiaTheme="minorHAnsi"/>
          <w:b/>
          <w:color w:val="auto"/>
          <w:sz w:val="28"/>
          <w:lang w:eastAsia="en-US"/>
        </w:rPr>
      </w:pPr>
    </w:p>
    <w:p w:rsidR="00690681" w:rsidRDefault="000B708A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eastAsia="ro-RO"/>
        </w:rPr>
      </w:pPr>
      <w:r>
        <w:rPr>
          <w:rStyle w:val="FontStyle15"/>
          <w:sz w:val="24"/>
          <w:lang w:eastAsia="ro-RO"/>
        </w:rPr>
        <w:t>Medan Zsolt</w:t>
      </w:r>
    </w:p>
    <w:p w:rsidR="00690681" w:rsidRDefault="00690681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val="ro-RO" w:eastAsia="ro-RO"/>
        </w:rPr>
      </w:pPr>
      <w:r>
        <w:rPr>
          <w:rStyle w:val="FontStyle15"/>
          <w:sz w:val="24"/>
          <w:lang w:eastAsia="ro-RO"/>
        </w:rPr>
        <w:t>Colegiul Na</w:t>
      </w:r>
      <w:proofErr w:type="spellStart"/>
      <w:r>
        <w:rPr>
          <w:rStyle w:val="FontStyle15"/>
          <w:sz w:val="24"/>
          <w:lang w:val="ro-RO" w:eastAsia="ro-RO"/>
        </w:rPr>
        <w:t>țional</w:t>
      </w:r>
      <w:proofErr w:type="spellEnd"/>
      <w:r>
        <w:rPr>
          <w:rStyle w:val="FontStyle15"/>
          <w:sz w:val="24"/>
          <w:lang w:val="ro-RO" w:eastAsia="ro-RO"/>
        </w:rPr>
        <w:t xml:space="preserve"> ”</w:t>
      </w:r>
      <w:proofErr w:type="spellStart"/>
      <w:r>
        <w:rPr>
          <w:rStyle w:val="FontStyle15"/>
          <w:sz w:val="24"/>
          <w:lang w:val="ro-RO" w:eastAsia="ro-RO"/>
        </w:rPr>
        <w:t>Kölcsey</w:t>
      </w:r>
      <w:proofErr w:type="spellEnd"/>
      <w:r>
        <w:rPr>
          <w:rStyle w:val="FontStyle15"/>
          <w:sz w:val="24"/>
          <w:lang w:val="ro-RO" w:eastAsia="ro-RO"/>
        </w:rPr>
        <w:t xml:space="preserve"> Ferenc” Satu Mare</w:t>
      </w:r>
    </w:p>
    <w:p w:rsidR="000B708A" w:rsidRDefault="000B708A" w:rsidP="00690681">
      <w:pPr>
        <w:pStyle w:val="Style1"/>
        <w:widowControl/>
        <w:spacing w:line="480" w:lineRule="auto"/>
        <w:jc w:val="right"/>
        <w:rPr>
          <w:rStyle w:val="FontStyle15"/>
          <w:sz w:val="24"/>
          <w:lang w:val="ro-RO" w:eastAsia="ro-RO"/>
        </w:rPr>
      </w:pPr>
    </w:p>
    <w:p w:rsidR="00690681" w:rsidRPr="00690681" w:rsidRDefault="00A43EFC" w:rsidP="00A43EFC">
      <w:pPr>
        <w:pStyle w:val="Style1"/>
        <w:spacing w:line="480" w:lineRule="auto"/>
        <w:rPr>
          <w:rStyle w:val="FontStyle15"/>
          <w:sz w:val="24"/>
          <w:lang w:eastAsia="ro-RO"/>
        </w:rPr>
      </w:pPr>
      <w:r w:rsidRPr="00A43EFC">
        <w:rPr>
          <w:rStyle w:val="FontStyle15"/>
          <w:sz w:val="24"/>
          <w:lang w:eastAsia="ro-RO"/>
        </w:rPr>
        <w:t>Utilizarea sistemelor informatice și a datelor în procesele decizionale reprezintă un aspect</w:t>
      </w:r>
      <w:r>
        <w:rPr>
          <w:rStyle w:val="FontStyle15"/>
          <w:sz w:val="24"/>
          <w:lang w:eastAsia="ro-RO"/>
        </w:rPr>
        <w:t xml:space="preserve"> </w:t>
      </w:r>
      <w:r w:rsidRPr="00A43EFC">
        <w:rPr>
          <w:rStyle w:val="FontStyle15"/>
          <w:sz w:val="24"/>
          <w:lang w:eastAsia="ro-RO"/>
        </w:rPr>
        <w:t>fundamental în societatea secolului al XXI-lea.</w:t>
      </w:r>
    </w:p>
    <w:p w:rsidR="00A43EFC" w:rsidRDefault="00BD04A6" w:rsidP="000B708A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lang w:val="ro-RO"/>
        </w:rPr>
      </w:pPr>
      <w:r w:rsidRPr="00BD04A6">
        <w:rPr>
          <w:rFonts w:ascii="Times New Roman" w:hAnsi="Times New Roman" w:cs="Times New Roman"/>
          <w:sz w:val="24"/>
        </w:rPr>
        <w:t xml:space="preserve">Instituțiile organizatoare de învățământ </w:t>
      </w:r>
      <w:r>
        <w:rPr>
          <w:rFonts w:ascii="Times New Roman" w:hAnsi="Times New Roman" w:cs="Times New Roman"/>
          <w:sz w:val="24"/>
        </w:rPr>
        <w:t xml:space="preserve">beneficiază, în general, de un </w:t>
      </w:r>
      <w:r w:rsidRPr="00BD04A6">
        <w:rPr>
          <w:rFonts w:ascii="Times New Roman" w:hAnsi="Times New Roman" w:cs="Times New Roman"/>
          <w:sz w:val="24"/>
        </w:rPr>
        <w:t>management care utilizează unul sau mai multe sist</w:t>
      </w:r>
      <w:r>
        <w:rPr>
          <w:rFonts w:ascii="Times New Roman" w:hAnsi="Times New Roman" w:cs="Times New Roman"/>
          <w:sz w:val="24"/>
        </w:rPr>
        <w:t xml:space="preserve">eme informatice. Acest lucru se </w:t>
      </w:r>
      <w:r w:rsidRPr="00BD04A6">
        <w:rPr>
          <w:rFonts w:ascii="Times New Roman" w:hAnsi="Times New Roman" w:cs="Times New Roman"/>
          <w:sz w:val="24"/>
        </w:rPr>
        <w:t xml:space="preserve">datorează mai multor factori. </w:t>
      </w:r>
      <w:r w:rsidR="000B708A">
        <w:rPr>
          <w:rFonts w:ascii="Times New Roman" w:hAnsi="Times New Roman" w:cs="Times New Roman"/>
          <w:sz w:val="24"/>
        </w:rPr>
        <w:t>O mare parte</w:t>
      </w:r>
      <w:r>
        <w:rPr>
          <w:rFonts w:ascii="Times New Roman" w:hAnsi="Times New Roman" w:cs="Times New Roman"/>
          <w:sz w:val="24"/>
        </w:rPr>
        <w:t xml:space="preserve"> a acestora funcționează în </w:t>
      </w:r>
      <w:r w:rsidRPr="00BD04A6">
        <w:rPr>
          <w:rFonts w:ascii="Times New Roman" w:hAnsi="Times New Roman" w:cs="Times New Roman"/>
          <w:sz w:val="24"/>
        </w:rPr>
        <w:t>mediul urban, care este mult mai bine conectat la tehno</w:t>
      </w:r>
      <w:r>
        <w:rPr>
          <w:rFonts w:ascii="Times New Roman" w:hAnsi="Times New Roman" w:cs="Times New Roman"/>
          <w:sz w:val="24"/>
        </w:rPr>
        <w:t xml:space="preserve">logie, spre deosebire de </w:t>
      </w:r>
      <w:r w:rsidRPr="00BD04A6">
        <w:rPr>
          <w:rFonts w:ascii="Times New Roman" w:hAnsi="Times New Roman" w:cs="Times New Roman"/>
          <w:sz w:val="24"/>
        </w:rPr>
        <w:t xml:space="preserve">unitățile de învățământ din mediul </w:t>
      </w:r>
      <w:r w:rsidR="000B708A">
        <w:rPr>
          <w:rFonts w:ascii="Times New Roman" w:hAnsi="Times New Roman" w:cs="Times New Roman"/>
          <w:sz w:val="24"/>
        </w:rPr>
        <w:t>rural</w:t>
      </w:r>
      <w:r>
        <w:rPr>
          <w:rFonts w:ascii="Times New Roman" w:hAnsi="Times New Roman" w:cs="Times New Roman"/>
          <w:sz w:val="24"/>
        </w:rPr>
        <w:t xml:space="preserve">. De asemenea, gestionarea unei </w:t>
      </w:r>
      <w:r w:rsidRPr="00BD04A6">
        <w:rPr>
          <w:rFonts w:ascii="Times New Roman" w:hAnsi="Times New Roman" w:cs="Times New Roman"/>
          <w:sz w:val="24"/>
        </w:rPr>
        <w:t>instituții de învățământ presupune procesarea unei c</w:t>
      </w:r>
      <w:r>
        <w:rPr>
          <w:rFonts w:ascii="Times New Roman" w:hAnsi="Times New Roman" w:cs="Times New Roman"/>
          <w:sz w:val="24"/>
        </w:rPr>
        <w:t xml:space="preserve">antități semnificative de date, </w:t>
      </w:r>
      <w:r w:rsidRPr="00BD04A6">
        <w:rPr>
          <w:rFonts w:ascii="Times New Roman" w:hAnsi="Times New Roman" w:cs="Times New Roman"/>
          <w:sz w:val="24"/>
        </w:rPr>
        <w:t>aceste având de multe ori de un grad ridicat de complexitate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  <w:lang w:val="ro-RO"/>
        </w:rPr>
        <w:t>(Banca Mondială)</w:t>
      </w:r>
    </w:p>
    <w:p w:rsidR="000B708A" w:rsidRPr="000B708A" w:rsidRDefault="000B708A" w:rsidP="000B708A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 xml:space="preserve">Pentru a analiza care este rolul sistemelor informaționale în </w:t>
      </w:r>
      <w:r>
        <w:rPr>
          <w:rFonts w:ascii="Times New Roman" w:hAnsi="Times New Roman" w:cs="Times New Roman"/>
          <w:sz w:val="24"/>
          <w:lang w:val="ro-RO"/>
        </w:rPr>
        <w:t xml:space="preserve">procesul de luare a deciziilor, </w:t>
      </w:r>
      <w:r w:rsidRPr="000B708A">
        <w:rPr>
          <w:rFonts w:ascii="Times New Roman" w:hAnsi="Times New Roman" w:cs="Times New Roman"/>
          <w:sz w:val="24"/>
          <w:lang w:val="ro-RO"/>
        </w:rPr>
        <w:t>trebuie să stabilim, pentru început, care sunt obiectivele principale ale acestuia. Enumerăm</w:t>
      </w:r>
      <w:r>
        <w:rPr>
          <w:rFonts w:ascii="Times New Roman" w:hAnsi="Times New Roman" w:cs="Times New Roman"/>
          <w:sz w:val="24"/>
          <w:lang w:val="ro-RO"/>
        </w:rPr>
        <w:t xml:space="preserve"> </w:t>
      </w:r>
      <w:r w:rsidRPr="000B708A">
        <w:rPr>
          <w:rFonts w:ascii="Times New Roman" w:hAnsi="Times New Roman" w:cs="Times New Roman"/>
          <w:sz w:val="24"/>
          <w:lang w:val="ro-RO"/>
        </w:rPr>
        <w:t>aici o serie dintre acestea. Considerăm relevante a fi obi</w:t>
      </w:r>
      <w:r>
        <w:rPr>
          <w:rFonts w:ascii="Times New Roman" w:hAnsi="Times New Roman" w:cs="Times New Roman"/>
          <w:sz w:val="24"/>
          <w:lang w:val="ro-RO"/>
        </w:rPr>
        <w:t xml:space="preserve">ectivele identificate în cadrul </w:t>
      </w:r>
      <w:r w:rsidRPr="000B708A">
        <w:rPr>
          <w:rFonts w:ascii="Times New Roman" w:hAnsi="Times New Roman" w:cs="Times New Roman"/>
          <w:sz w:val="24"/>
          <w:lang w:val="ro-RO"/>
        </w:rPr>
        <w:t>studiului realizat de Ban</w:t>
      </w:r>
      <w:r>
        <w:rPr>
          <w:rFonts w:ascii="Times New Roman" w:hAnsi="Times New Roman" w:cs="Times New Roman"/>
          <w:sz w:val="24"/>
          <w:lang w:val="ro-RO"/>
        </w:rPr>
        <w:t>ca Mondială</w:t>
      </w:r>
      <w:r w:rsidRPr="000B708A">
        <w:rPr>
          <w:rFonts w:ascii="Times New Roman" w:hAnsi="Times New Roman" w:cs="Times New Roman"/>
          <w:sz w:val="24"/>
          <w:lang w:val="ro-RO"/>
        </w:rPr>
        <w:t>: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Îmbunătățirea proceselor de colectare, procesare, stocare, analizare și diseminare a datelor în vederea adoptării unor politici bazate pe evidențe, respectiv a fundamentării unor analize pornind de la acestea;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Coordonarea achizițiilor, procesării, analizării și diseminării informațiilor legate de managementul educațional;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lastRenderedPageBreak/>
        <w:t>Raționalizarea fluxului de informații prin reducerea duplicatelor și introducerea datelor lipsă;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Conectarea diferitelor sisteme informaționale și integrarea lor într-un singur sistem de colectare a datelor cantitative și calitative;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Îmbunătățirea procesului de colectare a datelor în vederea adaptării la o evoluție constantă în ceea ce privește necesitatea strângerii de date;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 xml:space="preserve">Îmbunătățirea accesului la informație pentru actorii din sistem, precum </w:t>
      </w:r>
      <w:r>
        <w:rPr>
          <w:rFonts w:ascii="Times New Roman" w:hAnsi="Times New Roman" w:cs="Times New Roman"/>
          <w:sz w:val="24"/>
          <w:lang w:val="ro-RO"/>
        </w:rPr>
        <w:t>elevii</w:t>
      </w:r>
      <w:r w:rsidRPr="000B708A">
        <w:rPr>
          <w:rFonts w:ascii="Times New Roman" w:hAnsi="Times New Roman" w:cs="Times New Roman"/>
          <w:sz w:val="24"/>
          <w:lang w:val="ro-RO"/>
        </w:rPr>
        <w:t xml:space="preserve">, cadrele didactice, asociațiile profesionale, </w:t>
      </w:r>
      <w:r>
        <w:rPr>
          <w:rFonts w:ascii="Times New Roman" w:hAnsi="Times New Roman" w:cs="Times New Roman"/>
          <w:sz w:val="24"/>
          <w:lang w:val="ro-RO"/>
        </w:rPr>
        <w:t>ONG-urile etc.</w:t>
      </w:r>
      <w:r w:rsidRPr="000B708A">
        <w:rPr>
          <w:rFonts w:ascii="Times New Roman" w:hAnsi="Times New Roman" w:cs="Times New Roman"/>
          <w:sz w:val="24"/>
          <w:lang w:val="ro-RO"/>
        </w:rPr>
        <w:t>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Creșterea transparenței sistemului de învățămâ</w:t>
      </w:r>
      <w:r>
        <w:rPr>
          <w:rFonts w:ascii="Times New Roman" w:hAnsi="Times New Roman" w:cs="Times New Roman"/>
          <w:sz w:val="24"/>
          <w:lang w:val="ro-RO"/>
        </w:rPr>
        <w:t>nt</w:t>
      </w:r>
      <w:r w:rsidRPr="000B708A">
        <w:rPr>
          <w:rFonts w:ascii="Times New Roman" w:hAnsi="Times New Roman" w:cs="Times New Roman"/>
          <w:sz w:val="24"/>
          <w:lang w:val="ro-RO"/>
        </w:rPr>
        <w:t>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Îmbunătățirea opțiunilor și a oportunităților pe care le au diferite tipuri de benef</w:t>
      </w:r>
      <w:r>
        <w:rPr>
          <w:rFonts w:ascii="Times New Roman" w:hAnsi="Times New Roman" w:cs="Times New Roman"/>
          <w:sz w:val="24"/>
          <w:lang w:val="ro-RO"/>
        </w:rPr>
        <w:t>iciari ai învățământului</w:t>
      </w:r>
      <w:r w:rsidRPr="000B708A">
        <w:rPr>
          <w:rFonts w:ascii="Times New Roman" w:hAnsi="Times New Roman" w:cs="Times New Roman"/>
          <w:sz w:val="24"/>
          <w:lang w:val="ro-RO"/>
        </w:rPr>
        <w:t>;</w:t>
      </w:r>
    </w:p>
    <w:p w:rsidR="000B708A" w:rsidRPr="000B708A" w:rsidRDefault="000B708A" w:rsidP="000B708A">
      <w:pPr>
        <w:pStyle w:val="Listparagraf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B708A">
        <w:rPr>
          <w:rFonts w:ascii="Times New Roman" w:hAnsi="Times New Roman" w:cs="Times New Roman"/>
          <w:sz w:val="24"/>
          <w:lang w:val="ro-RO"/>
        </w:rPr>
        <w:t>Îmbunătățirea participării individuale, respectiv a organizațiilor, la procesul de luare a deciziilor în mediul educațional.</w:t>
      </w:r>
    </w:p>
    <w:p w:rsidR="00A43EFC" w:rsidRPr="000B708A" w:rsidRDefault="000B708A" w:rsidP="000B708A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Î</w:t>
      </w:r>
      <w:r w:rsidRPr="000B708A">
        <w:rPr>
          <w:rFonts w:ascii="Times New Roman" w:hAnsi="Times New Roman" w:cs="Times New Roman"/>
          <w:sz w:val="24"/>
        </w:rPr>
        <w:t>n vederea realizării unui design pe</w:t>
      </w:r>
      <w:r>
        <w:rPr>
          <w:rFonts w:ascii="Times New Roman" w:hAnsi="Times New Roman" w:cs="Times New Roman"/>
          <w:sz w:val="24"/>
        </w:rPr>
        <w:t xml:space="preserve">ntru un sistem informațional de </w:t>
      </w:r>
      <w:r w:rsidRPr="000B708A">
        <w:rPr>
          <w:rFonts w:ascii="Times New Roman" w:hAnsi="Times New Roman" w:cs="Times New Roman"/>
          <w:sz w:val="24"/>
        </w:rPr>
        <w:t>management educațional, ins</w:t>
      </w:r>
      <w:r>
        <w:rPr>
          <w:rFonts w:ascii="Times New Roman" w:hAnsi="Times New Roman" w:cs="Times New Roman"/>
          <w:sz w:val="24"/>
        </w:rPr>
        <w:t xml:space="preserve">tituțiile de învățământ, respectiv cele abilitate să </w:t>
      </w:r>
      <w:r w:rsidRPr="000B708A">
        <w:rPr>
          <w:rFonts w:ascii="Times New Roman" w:hAnsi="Times New Roman" w:cs="Times New Roman"/>
          <w:sz w:val="24"/>
        </w:rPr>
        <w:t>administreze acest domeniu, ar trebui să porn</w:t>
      </w:r>
      <w:r>
        <w:rPr>
          <w:rFonts w:ascii="Times New Roman" w:hAnsi="Times New Roman" w:cs="Times New Roman"/>
          <w:sz w:val="24"/>
        </w:rPr>
        <w:t xml:space="preserve">ească de la următorii pași, a fost descrisă încă </w:t>
      </w:r>
      <w:r w:rsidRPr="000B708A">
        <w:rPr>
          <w:rFonts w:ascii="Times New Roman" w:hAnsi="Times New Roman" w:cs="Times New Roman"/>
          <w:sz w:val="24"/>
        </w:rPr>
        <w:t>din 2003 într-un raport UNESCO</w:t>
      </w:r>
      <w:r>
        <w:rPr>
          <w:rFonts w:ascii="Times New Roman" w:hAnsi="Times New Roman" w:cs="Times New Roman"/>
          <w:sz w:val="24"/>
        </w:rPr>
        <w:t>: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Definirea obiectivelor de dezvoltare la nivel național, din acestea fiind identificate obiectivele naționale în domeniul educațional;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Identificarea resursele necesare pentru implementarea și monitorizarea unei politici de operare a sistemului informațional de management educațional;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Cartografierea datelor și cerințelor necesare pentru sprijinirea măsurilor necesare în atingerea obiectivelor stabilite; este necesară identificarea precisă a obiectivului și modului de utilizare a datelor colectate;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Crearea bazelor de date necesare;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lastRenderedPageBreak/>
        <w:t>Stabilirea modului de monitorizare și colectare a datelor pentru a corespund necesităților identificate;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Colectarea datelor și informațiilor conform unor proceduri bine definite și asimilate de către personalul implicat în acest proces;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Procesarea datelor colectate, inclusiv stabilirea unor proceduri de verificare a acestora pentru a asigura un grad ridicat de consistență și acuratețe;</w:t>
      </w:r>
    </w:p>
    <w:p w:rsidR="000B708A" w:rsidRPr="000B708A" w:rsidRDefault="000B708A" w:rsidP="000B708A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Diseminarea rezultatelor și generarea rapoartelor rezultate din prelucrarea și interpretarea datelor;</w:t>
      </w:r>
    </w:p>
    <w:p w:rsidR="00A43EFC" w:rsidRPr="000B708A" w:rsidRDefault="000B708A" w:rsidP="00690681">
      <w:pPr>
        <w:pStyle w:val="Listparagraf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Evaluarea rezultatelor prin stabilirea unui mecanism prin care să fie identificate carențele și punctele tari ale sistemului implementat.</w:t>
      </w: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690681">
        <w:rPr>
          <w:rFonts w:ascii="Times New Roman" w:hAnsi="Times New Roman" w:cs="Times New Roman"/>
          <w:b/>
          <w:sz w:val="24"/>
        </w:rPr>
        <w:t>Bibliografie:</w:t>
      </w:r>
    </w:p>
    <w:p w:rsidR="000B708A" w:rsidRDefault="00690681" w:rsidP="00690681">
      <w:pPr>
        <w:pStyle w:val="Listparagraf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90681">
        <w:rPr>
          <w:rFonts w:ascii="Times New Roman" w:hAnsi="Times New Roman" w:cs="Times New Roman"/>
          <w:sz w:val="24"/>
        </w:rPr>
        <w:t xml:space="preserve">Cristea Sorin, </w:t>
      </w:r>
      <w:r w:rsidRPr="00690681">
        <w:rPr>
          <w:rFonts w:ascii="Times New Roman" w:hAnsi="Times New Roman" w:cs="Times New Roman"/>
          <w:i/>
          <w:sz w:val="24"/>
        </w:rPr>
        <w:t>Managementul organizaţiilor şcolare</w:t>
      </w:r>
      <w:r w:rsidRPr="00690681">
        <w:rPr>
          <w:rFonts w:ascii="Times New Roman" w:hAnsi="Times New Roman" w:cs="Times New Roman"/>
          <w:sz w:val="24"/>
        </w:rPr>
        <w:t>. Editura Didactică şi Pedagogică, Bucureşti, 1996.</w:t>
      </w:r>
    </w:p>
    <w:p w:rsidR="00690681" w:rsidRPr="000B708A" w:rsidRDefault="000B708A" w:rsidP="00690681">
      <w:pPr>
        <w:pStyle w:val="Listparagraf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B708A">
        <w:rPr>
          <w:rFonts w:ascii="Times New Roman" w:hAnsi="Times New Roman" w:cs="Times New Roman"/>
          <w:sz w:val="24"/>
        </w:rPr>
        <w:t>IȘE (2014), Sistemul Național de Indicatori pentru Educație. Ghid metodologic</w:t>
      </w:r>
      <w:r>
        <w:rPr>
          <w:rFonts w:ascii="Times New Roman" w:hAnsi="Times New Roman" w:cs="Times New Roman"/>
          <w:sz w:val="24"/>
        </w:rPr>
        <w:t>.</w:t>
      </w:r>
    </w:p>
    <w:p w:rsidR="00690681" w:rsidRPr="00690681" w:rsidRDefault="00690681" w:rsidP="0069068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90681" w:rsidRDefault="00690681"/>
    <w:sectPr w:rsidR="00690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21245"/>
    <w:multiLevelType w:val="hybridMultilevel"/>
    <w:tmpl w:val="0EC047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334F"/>
    <w:multiLevelType w:val="hybridMultilevel"/>
    <w:tmpl w:val="4C8E759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6040E"/>
    <w:multiLevelType w:val="hybridMultilevel"/>
    <w:tmpl w:val="82DE195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95E28"/>
    <w:multiLevelType w:val="hybridMultilevel"/>
    <w:tmpl w:val="F9D4DFF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B7CE1"/>
    <w:multiLevelType w:val="hybridMultilevel"/>
    <w:tmpl w:val="518CF34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3217F"/>
    <w:multiLevelType w:val="hybridMultilevel"/>
    <w:tmpl w:val="551CAF1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876532">
    <w:abstractNumId w:val="0"/>
  </w:num>
  <w:num w:numId="2" w16cid:durableId="873544864">
    <w:abstractNumId w:val="2"/>
  </w:num>
  <w:num w:numId="3" w16cid:durableId="1309476276">
    <w:abstractNumId w:val="3"/>
  </w:num>
  <w:num w:numId="4" w16cid:durableId="1455948805">
    <w:abstractNumId w:val="1"/>
  </w:num>
  <w:num w:numId="5" w16cid:durableId="2035765333">
    <w:abstractNumId w:val="4"/>
  </w:num>
  <w:num w:numId="6" w16cid:durableId="9557928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681"/>
    <w:rsid w:val="000B708A"/>
    <w:rsid w:val="00604022"/>
    <w:rsid w:val="00690681"/>
    <w:rsid w:val="00802108"/>
    <w:rsid w:val="00A43EFC"/>
    <w:rsid w:val="00BD04A6"/>
    <w:rsid w:val="00D0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54EBB-470E-46FB-9545-F8952105B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690681"/>
    <w:pPr>
      <w:widowControl w:val="0"/>
      <w:autoSpaceDE w:val="0"/>
      <w:autoSpaceDN w:val="0"/>
      <w:adjustRightInd w:val="0"/>
      <w:spacing w:after="0" w:line="449" w:lineRule="exact"/>
      <w:ind w:firstLine="787"/>
      <w:jc w:val="both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customStyle="1" w:styleId="FontStyle15">
    <w:name w:val="Font Style15"/>
    <w:basedOn w:val="Fontdeparagrafimplicit"/>
    <w:uiPriority w:val="99"/>
    <w:rsid w:val="00690681"/>
    <w:rPr>
      <w:rFonts w:ascii="Times New Roman" w:hAnsi="Times New Roman" w:cs="Times New Roman"/>
      <w:color w:val="000000"/>
      <w:sz w:val="22"/>
      <w:szCs w:val="22"/>
    </w:rPr>
  </w:style>
  <w:style w:type="paragraph" w:styleId="Listparagraf">
    <w:name w:val="List Paragraph"/>
    <w:basedOn w:val="Normal"/>
    <w:uiPriority w:val="34"/>
    <w:qFormat/>
    <w:rsid w:val="00690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</dc:creator>
  <cp:keywords/>
  <dc:description/>
  <cp:lastModifiedBy>Marilena Dobre</cp:lastModifiedBy>
  <cp:revision>2</cp:revision>
  <dcterms:created xsi:type="dcterms:W3CDTF">2024-05-21T18:50:00Z</dcterms:created>
  <dcterms:modified xsi:type="dcterms:W3CDTF">2024-05-21T18:50:00Z</dcterms:modified>
</cp:coreProperties>
</file>