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D0065" w:rsidRPr="00DD0065" w:rsidRDefault="00B14534" w:rsidP="00DD0065">
      <w:pPr>
        <w:spacing w:after="0" w:line="360" w:lineRule="auto"/>
        <w:jc w:val="center"/>
        <w:rPr>
          <w:b/>
          <w:color w:val="000000" w:themeColor="text1"/>
          <w:sz w:val="28"/>
          <w:szCs w:val="28"/>
        </w:rPr>
      </w:pPr>
      <w:r w:rsidRPr="00797EFD">
        <w:rPr>
          <w:b/>
          <w:color w:val="000000" w:themeColor="text1"/>
          <w:sz w:val="28"/>
          <w:szCs w:val="28"/>
        </w:rPr>
        <w:t xml:space="preserve">Evaluarea copiilor cu CES </w:t>
      </w:r>
      <w:r w:rsidRPr="00797EFD">
        <w:rPr>
          <w:rFonts w:cstheme="minorHAnsi"/>
          <w:b/>
          <w:color w:val="000000" w:themeColor="text1"/>
          <w:sz w:val="28"/>
          <w:szCs w:val="28"/>
        </w:rPr>
        <w:t>î</w:t>
      </w:r>
      <w:r w:rsidRPr="00797EFD">
        <w:rPr>
          <w:b/>
          <w:color w:val="000000" w:themeColor="text1"/>
          <w:sz w:val="28"/>
          <w:szCs w:val="28"/>
        </w:rPr>
        <w:t xml:space="preserve">n </w:t>
      </w:r>
      <w:r w:rsidRPr="00797EFD">
        <w:rPr>
          <w:rFonts w:cstheme="minorHAnsi"/>
          <w:b/>
          <w:color w:val="000000" w:themeColor="text1"/>
          <w:sz w:val="28"/>
          <w:szCs w:val="28"/>
        </w:rPr>
        <w:t>î</w:t>
      </w:r>
      <w:r w:rsidRPr="00797EFD">
        <w:rPr>
          <w:b/>
          <w:color w:val="000000" w:themeColor="text1"/>
          <w:sz w:val="28"/>
          <w:szCs w:val="28"/>
        </w:rPr>
        <w:t>nv</w:t>
      </w:r>
      <w:r w:rsidRPr="00797EFD">
        <w:rPr>
          <w:rFonts w:cstheme="minorHAnsi"/>
          <w:b/>
          <w:color w:val="000000" w:themeColor="text1"/>
          <w:sz w:val="28"/>
          <w:szCs w:val="28"/>
        </w:rPr>
        <w:t>ăţă</w:t>
      </w:r>
      <w:r w:rsidRPr="00797EFD">
        <w:rPr>
          <w:b/>
          <w:color w:val="000000" w:themeColor="text1"/>
          <w:sz w:val="28"/>
          <w:szCs w:val="28"/>
        </w:rPr>
        <w:t>m</w:t>
      </w:r>
      <w:r w:rsidRPr="00797EFD">
        <w:rPr>
          <w:rFonts w:cstheme="minorHAnsi"/>
          <w:b/>
          <w:color w:val="000000" w:themeColor="text1"/>
          <w:sz w:val="28"/>
          <w:szCs w:val="28"/>
        </w:rPr>
        <w:t>â</w:t>
      </w:r>
      <w:r w:rsidRPr="00797EFD">
        <w:rPr>
          <w:b/>
          <w:color w:val="000000" w:themeColor="text1"/>
          <w:sz w:val="28"/>
          <w:szCs w:val="28"/>
        </w:rPr>
        <w:t>ntul pre</w:t>
      </w:r>
      <w:r w:rsidRPr="00797EFD">
        <w:rPr>
          <w:rFonts w:cstheme="minorHAnsi"/>
          <w:b/>
          <w:color w:val="000000" w:themeColor="text1"/>
          <w:sz w:val="28"/>
          <w:szCs w:val="28"/>
        </w:rPr>
        <w:t>ş</w:t>
      </w:r>
      <w:r w:rsidRPr="00797EFD">
        <w:rPr>
          <w:b/>
          <w:color w:val="000000" w:themeColor="text1"/>
          <w:sz w:val="28"/>
          <w:szCs w:val="28"/>
        </w:rPr>
        <w:t>colar</w:t>
      </w:r>
    </w:p>
    <w:p w:rsidR="00DD0065" w:rsidRDefault="00DD0065" w:rsidP="00DD0065">
      <w:pPr>
        <w:shd w:val="clear" w:color="auto" w:fill="FFFFFF"/>
        <w:spacing w:after="0"/>
        <w:jc w:val="right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33"/>
          <w:szCs w:val="33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Prof.înv.preşcolar Smîntînă Corina</w:t>
      </w:r>
    </w:p>
    <w:p w:rsidR="00B14534" w:rsidRDefault="00DD0065" w:rsidP="00DD0065">
      <w:pPr>
        <w:shd w:val="clear" w:color="auto" w:fill="FFFFFF"/>
        <w:spacing w:after="0"/>
        <w:jc w:val="right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Grădiniţa cu PP Nr.15 Vaslui</w:t>
      </w:r>
    </w:p>
    <w:p w:rsidR="00DD0065" w:rsidRPr="00DD0065" w:rsidRDefault="00DD0065" w:rsidP="00DD0065">
      <w:pPr>
        <w:shd w:val="clear" w:color="auto" w:fill="FFFFFF"/>
        <w:spacing w:after="0"/>
        <w:jc w:val="right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14534" w:rsidRPr="00B14534" w:rsidRDefault="00B14534" w:rsidP="00B7123B">
      <w:pPr>
        <w:spacing w:after="0" w:line="360" w:lineRule="auto"/>
        <w:ind w:firstLine="720"/>
        <w:jc w:val="both"/>
        <w:rPr>
          <w:sz w:val="24"/>
          <w:szCs w:val="24"/>
        </w:rPr>
      </w:pPr>
      <w:r w:rsidRPr="00B14534">
        <w:rPr>
          <w:sz w:val="24"/>
          <w:szCs w:val="24"/>
        </w:rPr>
        <w:t>Evaluarea</w:t>
      </w:r>
      <w:r w:rsidRPr="00B14534">
        <w:rPr>
          <w:b/>
          <w:i/>
          <w:sz w:val="24"/>
          <w:szCs w:val="24"/>
        </w:rPr>
        <w:t xml:space="preserve"> </w:t>
      </w:r>
      <w:r w:rsidRPr="00B14534">
        <w:rPr>
          <w:sz w:val="24"/>
          <w:szCs w:val="24"/>
        </w:rPr>
        <w:t>este o cale prin intermediul c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reia </w:t>
      </w:r>
      <w:r>
        <w:rPr>
          <w:sz w:val="24"/>
          <w:szCs w:val="24"/>
        </w:rPr>
        <w:t xml:space="preserve">cadrul didactic </w:t>
      </w:r>
      <w:r w:rsidRPr="00B14534">
        <w:rPr>
          <w:sz w:val="24"/>
          <w:szCs w:val="24"/>
        </w:rPr>
        <w:t>ofer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elevilor posibilitatea de a demonstra nivelul de st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p</w:t>
      </w:r>
      <w:r w:rsidRPr="00B14534">
        <w:rPr>
          <w:rFonts w:cstheme="minorHAnsi"/>
          <w:sz w:val="24"/>
          <w:szCs w:val="24"/>
        </w:rPr>
        <w:t>â</w:t>
      </w:r>
      <w:r w:rsidRPr="00B14534">
        <w:rPr>
          <w:sz w:val="24"/>
          <w:szCs w:val="24"/>
        </w:rPr>
        <w:t>nire al cuno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tin</w:t>
      </w:r>
      <w:r w:rsidRPr="00B14534">
        <w:rPr>
          <w:rFonts w:cstheme="minorHAnsi"/>
          <w:sz w:val="24"/>
          <w:szCs w:val="24"/>
        </w:rPr>
        <w:t>ţ</w:t>
      </w:r>
      <w:r w:rsidRPr="00B14534">
        <w:rPr>
          <w:sz w:val="24"/>
          <w:szCs w:val="24"/>
        </w:rPr>
        <w:t>elor.Plec</w:t>
      </w:r>
      <w:r w:rsidRPr="00B14534">
        <w:rPr>
          <w:rFonts w:cstheme="minorHAnsi"/>
          <w:sz w:val="24"/>
          <w:szCs w:val="24"/>
        </w:rPr>
        <w:t>â</w:t>
      </w:r>
      <w:r w:rsidRPr="00B14534">
        <w:rPr>
          <w:sz w:val="24"/>
          <w:szCs w:val="24"/>
        </w:rPr>
        <w:t>nd de la obiectivul major de asigurare a incluziunii educaționale a copiilor, evaluarea educațională urmărește identificarea competențelor cognitive ale copilului, stilurilor și metodelor de învățare specifice copilului, factorilor care condiționează dificultăți de învățare, domeniilor de interes ale copilului etc.</w:t>
      </w:r>
    </w:p>
    <w:p w:rsidR="00B14534" w:rsidRDefault="00B14534" w:rsidP="00B14534">
      <w:pPr>
        <w:spacing w:after="0" w:line="360" w:lineRule="auto"/>
        <w:jc w:val="both"/>
        <w:rPr>
          <w:sz w:val="24"/>
          <w:szCs w:val="24"/>
        </w:rPr>
      </w:pPr>
      <w:r w:rsidRPr="00B14534">
        <w:rPr>
          <w:rFonts w:cstheme="minorHAnsi"/>
          <w:sz w:val="24"/>
          <w:szCs w:val="24"/>
        </w:rPr>
        <w:t>În</w:t>
      </w:r>
      <w:r w:rsidRPr="00B14534">
        <w:rPr>
          <w:sz w:val="24"/>
          <w:szCs w:val="24"/>
        </w:rPr>
        <w:t xml:space="preserve"> ceea ce prive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te copii</w:t>
      </w:r>
      <w:r>
        <w:rPr>
          <w:sz w:val="24"/>
          <w:szCs w:val="24"/>
        </w:rPr>
        <w:t>i</w:t>
      </w:r>
      <w:r w:rsidRPr="00B14534">
        <w:rPr>
          <w:sz w:val="24"/>
          <w:szCs w:val="24"/>
        </w:rPr>
        <w:t xml:space="preserve"> cu CES evaluarea este bazat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pe cunoa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 xml:space="preserve">terea 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 plan psihologic,medical,educa</w:t>
      </w:r>
      <w:r w:rsidRPr="00B14534">
        <w:rPr>
          <w:rFonts w:cstheme="minorHAnsi"/>
          <w:sz w:val="24"/>
          <w:szCs w:val="24"/>
        </w:rPr>
        <w:t>ţ</w:t>
      </w:r>
      <w:r w:rsidRPr="00B14534">
        <w:rPr>
          <w:sz w:val="24"/>
          <w:szCs w:val="24"/>
        </w:rPr>
        <w:t xml:space="preserve">ional 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i social.Evaluarea este un proces continuu care trebuie privit ca un tot unitar,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 xml:space="preserve">i este 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 strans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leg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tur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cu rela</w:t>
      </w:r>
      <w:r w:rsidRPr="00B14534">
        <w:rPr>
          <w:rFonts w:cstheme="minorHAnsi"/>
          <w:sz w:val="24"/>
          <w:szCs w:val="24"/>
        </w:rPr>
        <w:t>ţ</w:t>
      </w:r>
      <w:r w:rsidRPr="00B14534">
        <w:rPr>
          <w:sz w:val="24"/>
          <w:szCs w:val="24"/>
        </w:rPr>
        <w:t>ia de predare-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nv</w:t>
      </w:r>
      <w:r w:rsidRPr="00B14534">
        <w:rPr>
          <w:rFonts w:cstheme="minorHAnsi"/>
          <w:sz w:val="24"/>
          <w:szCs w:val="24"/>
        </w:rPr>
        <w:t>ăţ</w:t>
      </w:r>
      <w:r w:rsidRPr="00B14534">
        <w:rPr>
          <w:sz w:val="24"/>
          <w:szCs w:val="24"/>
        </w:rPr>
        <w:t>are.</w:t>
      </w:r>
    </w:p>
    <w:p w:rsidR="002A698A" w:rsidRDefault="00DC429D" w:rsidP="00DC429D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sz w:val="24"/>
          <w:szCs w:val="24"/>
        </w:rPr>
        <w:tab/>
        <w:t>Ca termen generic, evaluarea se refer</w:t>
      </w:r>
      <w:r>
        <w:rPr>
          <w:rFonts w:cstheme="minorHAnsi"/>
          <w:sz w:val="24"/>
          <w:szCs w:val="24"/>
        </w:rPr>
        <w:t>ă</w:t>
      </w:r>
      <w:r>
        <w:rPr>
          <w:sz w:val="24"/>
          <w:szCs w:val="24"/>
        </w:rPr>
        <w:t xml:space="preserve"> la colectarea </w:t>
      </w:r>
      <w:r>
        <w:rPr>
          <w:rFonts w:cstheme="minorHAnsi"/>
          <w:sz w:val="24"/>
          <w:szCs w:val="24"/>
        </w:rPr>
        <w:t>ş</w:t>
      </w:r>
      <w:r>
        <w:rPr>
          <w:sz w:val="24"/>
          <w:szCs w:val="24"/>
        </w:rPr>
        <w:t>i interpretarea unor informa</w:t>
      </w:r>
      <w:r>
        <w:rPr>
          <w:rFonts w:cstheme="minorHAnsi"/>
          <w:sz w:val="24"/>
          <w:szCs w:val="24"/>
        </w:rPr>
        <w:t>ţ</w:t>
      </w:r>
      <w:r>
        <w:rPr>
          <w:sz w:val="24"/>
          <w:szCs w:val="24"/>
        </w:rPr>
        <w:t>ii c</w:t>
      </w:r>
      <w:r>
        <w:rPr>
          <w:rFonts w:cstheme="minorHAnsi"/>
          <w:sz w:val="24"/>
          <w:szCs w:val="24"/>
        </w:rPr>
        <w:t>â</w:t>
      </w:r>
      <w:r>
        <w:rPr>
          <w:sz w:val="24"/>
          <w:szCs w:val="24"/>
        </w:rPr>
        <w:t>t mai diverse care ofer</w:t>
      </w:r>
      <w:r>
        <w:rPr>
          <w:rFonts w:cstheme="minorHAnsi"/>
          <w:sz w:val="24"/>
          <w:szCs w:val="24"/>
        </w:rPr>
        <w:t>ă</w:t>
      </w:r>
      <w:r>
        <w:rPr>
          <w:sz w:val="24"/>
          <w:szCs w:val="24"/>
        </w:rPr>
        <w:t xml:space="preserve"> o imagine de ansamblu asupra achizi</w:t>
      </w:r>
      <w:r>
        <w:rPr>
          <w:rFonts w:cstheme="minorHAnsi"/>
          <w:sz w:val="24"/>
          <w:szCs w:val="24"/>
        </w:rPr>
        <w:t>ţ</w:t>
      </w:r>
      <w:r>
        <w:rPr>
          <w:sz w:val="24"/>
          <w:szCs w:val="24"/>
        </w:rPr>
        <w:t xml:space="preserve">iilor </w:t>
      </w:r>
      <w:r>
        <w:rPr>
          <w:rFonts w:cstheme="minorHAnsi"/>
          <w:sz w:val="24"/>
          <w:szCs w:val="24"/>
        </w:rPr>
        <w:t>ş</w:t>
      </w:r>
      <w:r>
        <w:rPr>
          <w:sz w:val="24"/>
          <w:szCs w:val="24"/>
        </w:rPr>
        <w:t>i comportamentelor subiectului.</w:t>
      </w:r>
      <w:r w:rsidR="00481116" w:rsidRPr="00B64756">
        <w:rPr>
          <w:rFonts w:eastAsia="Times New Roman" w:cstheme="minorHAnsi"/>
          <w:color w:val="000000"/>
          <w:spacing w:val="13"/>
          <w:sz w:val="24"/>
          <w:szCs w:val="24"/>
        </w:rPr>
        <w:t>Evaluarea şi diagnoza copiilor cu cerinţe speciale este un proces complex,unitar, dinamic şi de durată care are drept finalitate facilitarea elaborării şi aplicăriidemersului terapeutic compensator şi recuperator, orientarea şcolară a copilului în</w:t>
      </w:r>
      <w:r w:rsidR="00481116" w:rsidRPr="00B64756">
        <w:rPr>
          <w:rFonts w:eastAsia="Times New Roman" w:cstheme="minorHAnsi"/>
          <w:color w:val="000000"/>
          <w:sz w:val="24"/>
          <w:szCs w:val="24"/>
        </w:rPr>
        <w:t>condiţii optime, favorizarea integrării şcolare şi sociale şi normalizarea vieţii copilului.</w:t>
      </w:r>
    </w:p>
    <w:p w:rsidR="00481116" w:rsidRPr="00DC429D" w:rsidRDefault="00481116" w:rsidP="00DC429D">
      <w:pPr>
        <w:spacing w:after="0" w:line="360" w:lineRule="auto"/>
        <w:jc w:val="both"/>
        <w:rPr>
          <w:sz w:val="24"/>
          <w:szCs w:val="24"/>
        </w:rPr>
      </w:pPr>
      <w:r w:rsidRPr="00B64756">
        <w:rPr>
          <w:rFonts w:eastAsia="Times New Roman" w:cstheme="minorHAnsi"/>
          <w:color w:val="000000"/>
          <w:sz w:val="24"/>
          <w:szCs w:val="24"/>
        </w:rPr>
        <w:t>Evaluarea are la bază urmăroarele criterii:</w:t>
      </w:r>
    </w:p>
    <w:p w:rsidR="00481116" w:rsidRPr="00B64756" w:rsidRDefault="00481116" w:rsidP="00DC429D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-criterii specific fiecărui domeniu în parte (medicale, psihologice, educaţionale şi sociale)</w:t>
      </w:r>
    </w:p>
    <w:p w:rsidR="00481116" w:rsidRPr="00B64756" w:rsidRDefault="00481116" w:rsidP="00DC429D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-c</w:t>
      </w:r>
      <w:r w:rsidRPr="00481116">
        <w:rPr>
          <w:rFonts w:eastAsia="Times New Roman" w:cstheme="minorHAnsi"/>
          <w:color w:val="000000"/>
          <w:sz w:val="24"/>
          <w:szCs w:val="24"/>
        </w:rPr>
        <w:t>riterii specifice încadrării într-un grad de deficienţă / dizabilitate;</w:t>
      </w:r>
    </w:p>
    <w:p w:rsidR="00481116" w:rsidRDefault="00481116" w:rsidP="00DC429D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-c</w:t>
      </w:r>
      <w:r w:rsidRPr="00481116">
        <w:rPr>
          <w:rFonts w:eastAsia="Times New Roman" w:cstheme="minorHAnsi"/>
          <w:color w:val="000000"/>
          <w:sz w:val="24"/>
          <w:szCs w:val="24"/>
        </w:rPr>
        <w:t>riterii specifice orientării şcolare şi profesionale.Toate aceste criterii se completează reciproc, iar specialiştii trebuie să aibă în vederetoate aspectele evaluării.</w:t>
      </w:r>
    </w:p>
    <w:p w:rsidR="00481116" w:rsidRDefault="00481116" w:rsidP="00DC429D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 w:rsidRPr="00481116">
        <w:rPr>
          <w:rFonts w:eastAsia="Times New Roman" w:cstheme="minorHAnsi"/>
          <w:color w:val="000000"/>
          <w:sz w:val="24"/>
          <w:szCs w:val="24"/>
        </w:rPr>
        <w:t xml:space="preserve"> Cele patr</w:t>
      </w:r>
      <w:r>
        <w:rPr>
          <w:rFonts w:eastAsia="Times New Roman" w:cstheme="minorHAnsi"/>
          <w:color w:val="000000"/>
          <w:sz w:val="24"/>
          <w:szCs w:val="24"/>
        </w:rPr>
        <w:t>u mari domenii de evaluare sunt:</w:t>
      </w:r>
    </w:p>
    <w:p w:rsidR="00C85462" w:rsidRDefault="00C85462" w:rsidP="00C8546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Evaluarea medicală</w:t>
      </w:r>
      <w:r w:rsidRPr="00B64756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Pr="00B64756">
        <w:rPr>
          <w:rFonts w:eastAsia="Times New Roman" w:cstheme="minorHAnsi"/>
          <w:color w:val="000000"/>
          <w:spacing w:val="13"/>
          <w:sz w:val="24"/>
          <w:szCs w:val="24"/>
        </w:rPr>
        <w:t>presupune examinarea clinică şi efectuarea unor </w:t>
      </w:r>
      <w:r w:rsidRPr="00B64756">
        <w:rPr>
          <w:rFonts w:eastAsia="Times New Roman" w:cstheme="minorHAnsi"/>
          <w:color w:val="000000"/>
          <w:sz w:val="24"/>
          <w:szCs w:val="24"/>
        </w:rPr>
        <w:t>investigaţii de laborator şi paraclinice, în vederea stabilirii unui diagnosticcomplet, care va conduce, alături de rezultatele celorlalte tipuri de evaluarela deter</w:t>
      </w:r>
      <w:r>
        <w:rPr>
          <w:rFonts w:eastAsia="Times New Roman" w:cstheme="minorHAnsi"/>
          <w:color w:val="000000"/>
          <w:sz w:val="24"/>
          <w:szCs w:val="24"/>
        </w:rPr>
        <w:t>minarea tipului de deficienţă.</w:t>
      </w:r>
    </w:p>
    <w:p w:rsidR="00C85462" w:rsidRDefault="00C85462" w:rsidP="00C8546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A050F6">
        <w:rPr>
          <w:rFonts w:eastAsia="Times New Roman" w:cstheme="minorHAnsi"/>
          <w:b/>
          <w:color w:val="000000"/>
          <w:sz w:val="24"/>
          <w:szCs w:val="24"/>
        </w:rPr>
        <w:t xml:space="preserve">Evaluarea </w:t>
      </w:r>
      <w:r w:rsidR="00A050F6" w:rsidRPr="00A050F6">
        <w:rPr>
          <w:rFonts w:eastAsia="Times New Roman" w:cstheme="minorHAnsi"/>
          <w:b/>
          <w:color w:val="000000"/>
          <w:sz w:val="24"/>
          <w:szCs w:val="24"/>
        </w:rPr>
        <w:t>psihologică:</w:t>
      </w:r>
      <w:r w:rsidR="00A050F6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r w:rsidR="00A050F6">
        <w:rPr>
          <w:rFonts w:eastAsia="Times New Roman" w:cstheme="minorHAnsi"/>
          <w:color w:val="000000"/>
          <w:sz w:val="24"/>
          <w:szCs w:val="24"/>
        </w:rPr>
        <w:t xml:space="preserve">se realizează prin raportare la standardele existente, </w:t>
      </w:r>
      <w:r w:rsidR="00A050F6" w:rsidRPr="00B64756">
        <w:rPr>
          <w:rFonts w:eastAsia="Times New Roman" w:cstheme="minorHAnsi"/>
          <w:color w:val="000000"/>
          <w:sz w:val="24"/>
          <w:szCs w:val="24"/>
        </w:rPr>
        <w:t>prin teste şi instrumente specifice care vizează anumite procese</w:t>
      </w:r>
      <w:r w:rsidR="00A050F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A050F6" w:rsidRPr="00B64756">
        <w:rPr>
          <w:rFonts w:eastAsia="Times New Roman" w:cstheme="minorHAnsi"/>
          <w:color w:val="000000"/>
          <w:sz w:val="24"/>
          <w:szCs w:val="24"/>
        </w:rPr>
        <w:t>psihice – inteligenţa, aptitudinile şi</w:t>
      </w:r>
      <w:r w:rsidR="00A050F6">
        <w:rPr>
          <w:rFonts w:eastAsia="Times New Roman" w:cstheme="minorHAnsi"/>
          <w:color w:val="000000"/>
          <w:sz w:val="24"/>
          <w:szCs w:val="24"/>
        </w:rPr>
        <w:t xml:space="preserve"> personalitatea în ansamblul ei.</w:t>
      </w:r>
    </w:p>
    <w:p w:rsidR="00A050F6" w:rsidRPr="00B64756" w:rsidRDefault="00A050F6" w:rsidP="00175E76">
      <w:pPr>
        <w:spacing w:after="0" w:line="360" w:lineRule="auto"/>
        <w:jc w:val="both"/>
        <w:rPr>
          <w:sz w:val="24"/>
          <w:szCs w:val="24"/>
        </w:rPr>
      </w:pPr>
      <w:r w:rsidRPr="00A050F6">
        <w:rPr>
          <w:rFonts w:eastAsia="Times New Roman" w:cstheme="minorHAnsi"/>
          <w:b/>
          <w:color w:val="000000"/>
          <w:sz w:val="24"/>
          <w:szCs w:val="24"/>
        </w:rPr>
        <w:lastRenderedPageBreak/>
        <w:t xml:space="preserve">Evaluarea </w:t>
      </w:r>
      <w:r w:rsidRPr="00A050F6">
        <w:rPr>
          <w:rFonts w:eastAsia="Times New Roman" w:cstheme="minorHAnsi"/>
          <w:b/>
          <w:bCs/>
          <w:color w:val="000000"/>
          <w:sz w:val="24"/>
          <w:szCs w:val="24"/>
        </w:rPr>
        <w:t>e</w:t>
      </w:r>
      <w:r w:rsidRPr="00B64756">
        <w:rPr>
          <w:rFonts w:eastAsia="Times New Roman" w:cstheme="minorHAnsi"/>
          <w:b/>
          <w:bCs/>
          <w:color w:val="000000"/>
          <w:sz w:val="24"/>
          <w:szCs w:val="24"/>
        </w:rPr>
        <w:t>ducaţională: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Pr="00A050F6">
        <w:rPr>
          <w:rFonts w:eastAsia="Times New Roman" w:cstheme="minorHAnsi"/>
          <w:bCs/>
          <w:color w:val="000000"/>
          <w:sz w:val="24"/>
          <w:szCs w:val="24"/>
        </w:rPr>
        <w:t>se referă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la </w:t>
      </w:r>
      <w:r w:rsidR="00175E76" w:rsidRPr="00B64756">
        <w:rPr>
          <w:rFonts w:eastAsia="Times New Roman" w:cstheme="minorHAnsi"/>
          <w:color w:val="000000"/>
          <w:sz w:val="24"/>
          <w:szCs w:val="24"/>
        </w:rPr>
        <w:t>stabilirea nivelului de cunoştinţe</w:t>
      </w:r>
      <w:r w:rsidR="00175E76">
        <w:rPr>
          <w:rFonts w:eastAsia="Times New Roman" w:cstheme="minorHAnsi"/>
          <w:color w:val="000000"/>
          <w:sz w:val="24"/>
          <w:szCs w:val="24"/>
        </w:rPr>
        <w:t>, la gradul de asimilare şi corelare a acestora cu potenţialul aptitudinal şi nivelul intellectual al copilului, precum şi identificarea cerinţelor educaţionale speciale.</w:t>
      </w:r>
      <w:r w:rsidR="00175E76" w:rsidRPr="00175E76">
        <w:rPr>
          <w:sz w:val="24"/>
          <w:szCs w:val="24"/>
        </w:rPr>
        <w:t xml:space="preserve"> </w:t>
      </w:r>
      <w:r w:rsidR="00175E76" w:rsidRPr="00B14534">
        <w:rPr>
          <w:sz w:val="24"/>
          <w:szCs w:val="24"/>
        </w:rPr>
        <w:t>Evaluarea educa</w:t>
      </w:r>
      <w:r w:rsidR="00175E76" w:rsidRPr="00B14534">
        <w:rPr>
          <w:rFonts w:cstheme="minorHAnsi"/>
          <w:sz w:val="24"/>
          <w:szCs w:val="24"/>
        </w:rPr>
        <w:t>ţ</w:t>
      </w:r>
      <w:r w:rsidR="00175E76" w:rsidRPr="00B14534">
        <w:rPr>
          <w:sz w:val="24"/>
          <w:szCs w:val="24"/>
        </w:rPr>
        <w:t>ional</w:t>
      </w:r>
      <w:r w:rsidR="00175E76" w:rsidRPr="00B14534">
        <w:rPr>
          <w:rFonts w:cstheme="minorHAnsi"/>
          <w:sz w:val="24"/>
          <w:szCs w:val="24"/>
        </w:rPr>
        <w:t>ă</w:t>
      </w:r>
      <w:r w:rsidR="00175E76" w:rsidRPr="00B14534">
        <w:rPr>
          <w:sz w:val="24"/>
          <w:szCs w:val="24"/>
        </w:rPr>
        <w:t xml:space="preserve"> are scopul de a pune cadrul didactic </w:t>
      </w:r>
      <w:r w:rsidR="00175E76" w:rsidRPr="00B14534">
        <w:rPr>
          <w:rFonts w:cstheme="minorHAnsi"/>
          <w:sz w:val="24"/>
          <w:szCs w:val="24"/>
        </w:rPr>
        <w:t>î</w:t>
      </w:r>
      <w:r w:rsidR="00175E76">
        <w:rPr>
          <w:sz w:val="24"/>
          <w:szCs w:val="24"/>
        </w:rPr>
        <w:t>n centru</w:t>
      </w:r>
      <w:r w:rsidR="00175E76" w:rsidRPr="00B14534">
        <w:rPr>
          <w:sz w:val="24"/>
          <w:szCs w:val="24"/>
        </w:rPr>
        <w:t>l activit</w:t>
      </w:r>
      <w:r w:rsidR="00175E76" w:rsidRPr="00B14534">
        <w:rPr>
          <w:rFonts w:cstheme="minorHAnsi"/>
          <w:sz w:val="24"/>
          <w:szCs w:val="24"/>
        </w:rPr>
        <w:t>ăţ</w:t>
      </w:r>
      <w:r w:rsidR="00175E76" w:rsidRPr="00B14534">
        <w:rPr>
          <w:sz w:val="24"/>
          <w:szCs w:val="24"/>
        </w:rPr>
        <w:t>ii de analiz</w:t>
      </w:r>
      <w:r w:rsidR="00175E76" w:rsidRPr="00B14534">
        <w:rPr>
          <w:rFonts w:cstheme="minorHAnsi"/>
          <w:sz w:val="24"/>
          <w:szCs w:val="24"/>
        </w:rPr>
        <w:t>ă</w:t>
      </w:r>
      <w:r w:rsidR="00175E76" w:rsidRPr="00B14534">
        <w:rPr>
          <w:sz w:val="24"/>
          <w:szCs w:val="24"/>
        </w:rPr>
        <w:t xml:space="preserve"> </w:t>
      </w:r>
      <w:r w:rsidR="00175E76" w:rsidRPr="00B14534">
        <w:rPr>
          <w:rFonts w:cstheme="minorHAnsi"/>
          <w:sz w:val="24"/>
          <w:szCs w:val="24"/>
        </w:rPr>
        <w:t>ş</w:t>
      </w:r>
      <w:r w:rsidR="00175E76" w:rsidRPr="00B14534">
        <w:rPr>
          <w:sz w:val="24"/>
          <w:szCs w:val="24"/>
        </w:rPr>
        <w:t xml:space="preserve">i interpretare a datelor,dar </w:t>
      </w:r>
      <w:r w:rsidR="00175E76" w:rsidRPr="00B14534">
        <w:rPr>
          <w:rFonts w:cstheme="minorHAnsi"/>
          <w:sz w:val="24"/>
          <w:szCs w:val="24"/>
        </w:rPr>
        <w:t>ş</w:t>
      </w:r>
      <w:r w:rsidR="00175E76" w:rsidRPr="00B14534">
        <w:rPr>
          <w:sz w:val="24"/>
          <w:szCs w:val="24"/>
        </w:rPr>
        <w:t xml:space="preserve">i de planificare </w:t>
      </w:r>
      <w:r w:rsidR="00175E76" w:rsidRPr="00B14534">
        <w:rPr>
          <w:rFonts w:cstheme="minorHAnsi"/>
          <w:sz w:val="24"/>
          <w:szCs w:val="24"/>
        </w:rPr>
        <w:t>ş</w:t>
      </w:r>
      <w:r w:rsidR="00175E76" w:rsidRPr="00B14534">
        <w:rPr>
          <w:sz w:val="24"/>
          <w:szCs w:val="24"/>
        </w:rPr>
        <w:t>i aplicare a interven</w:t>
      </w:r>
      <w:r w:rsidR="00175E76" w:rsidRPr="00B14534">
        <w:rPr>
          <w:rFonts w:cstheme="minorHAnsi"/>
          <w:sz w:val="24"/>
          <w:szCs w:val="24"/>
        </w:rPr>
        <w:t>ţ</w:t>
      </w:r>
      <w:r w:rsidR="00175E76" w:rsidRPr="00B14534">
        <w:rPr>
          <w:sz w:val="24"/>
          <w:szCs w:val="24"/>
        </w:rPr>
        <w:t>iei educa</w:t>
      </w:r>
      <w:r w:rsidR="00175E76" w:rsidRPr="00B14534">
        <w:rPr>
          <w:rFonts w:cstheme="minorHAnsi"/>
          <w:sz w:val="24"/>
          <w:szCs w:val="24"/>
        </w:rPr>
        <w:t>ţ</w:t>
      </w:r>
      <w:r w:rsidR="00175E76" w:rsidRPr="00B14534">
        <w:rPr>
          <w:sz w:val="24"/>
          <w:szCs w:val="24"/>
        </w:rPr>
        <w:t>ionale.</w:t>
      </w:r>
    </w:p>
    <w:p w:rsidR="00481116" w:rsidRPr="00481116" w:rsidRDefault="00175E76" w:rsidP="00175E76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B64756">
        <w:rPr>
          <w:rFonts w:eastAsia="Times New Roman" w:cstheme="minorHAnsi"/>
          <w:b/>
          <w:bCs/>
          <w:color w:val="000000"/>
          <w:sz w:val="24"/>
          <w:szCs w:val="24"/>
        </w:rPr>
        <w:t>Evaluarea socială:</w:t>
      </w:r>
      <w:r w:rsidRPr="00B64756">
        <w:rPr>
          <w:rFonts w:eastAsia="Times New Roman" w:cstheme="minorHAnsi"/>
          <w:color w:val="000000"/>
          <w:spacing w:val="13"/>
          <w:sz w:val="24"/>
          <w:szCs w:val="24"/>
        </w:rPr>
        <w:t> presupune analiza, cu precădere, a calităţii mediului</w:t>
      </w:r>
      <w:r w:rsidRPr="00B64756">
        <w:rPr>
          <w:rFonts w:eastAsia="Times New Roman" w:cstheme="minorHAnsi"/>
          <w:color w:val="000000"/>
          <w:sz w:val="24"/>
          <w:szCs w:val="24"/>
        </w:rPr>
        <w:t>de dezvoltare a copilului, a factorilor de mediu şi factorilor personali.</w:t>
      </w:r>
    </w:p>
    <w:p w:rsidR="005E19BA" w:rsidRPr="00E2534B" w:rsidRDefault="00B14534" w:rsidP="00B1453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B14534">
        <w:rPr>
          <w:sz w:val="24"/>
          <w:szCs w:val="24"/>
        </w:rPr>
        <w:t>Analiza comparativ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 xml:space="preserve">ntre </w:t>
      </w:r>
      <w:r w:rsidRPr="001D4983">
        <w:rPr>
          <w:sz w:val="24"/>
          <w:szCs w:val="24"/>
        </w:rPr>
        <w:t>evaluarea modern</w:t>
      </w:r>
      <w:r w:rsidRPr="001D4983">
        <w:rPr>
          <w:rFonts w:cstheme="minorHAnsi"/>
          <w:sz w:val="24"/>
          <w:szCs w:val="24"/>
        </w:rPr>
        <w:t>ă</w:t>
      </w:r>
      <w:r w:rsidRPr="001D4983">
        <w:rPr>
          <w:sz w:val="24"/>
          <w:szCs w:val="24"/>
        </w:rPr>
        <w:t xml:space="preserve"> </w:t>
      </w:r>
      <w:r w:rsidRPr="001D4983">
        <w:rPr>
          <w:rFonts w:cstheme="minorHAnsi"/>
          <w:sz w:val="24"/>
          <w:szCs w:val="24"/>
        </w:rPr>
        <w:t>ş</w:t>
      </w:r>
      <w:r w:rsidRPr="001D4983">
        <w:rPr>
          <w:sz w:val="24"/>
          <w:szCs w:val="24"/>
        </w:rPr>
        <w:t>i evaluarea tradi</w:t>
      </w:r>
      <w:r w:rsidRPr="001D4983">
        <w:rPr>
          <w:rFonts w:cstheme="minorHAnsi"/>
          <w:sz w:val="24"/>
          <w:szCs w:val="24"/>
        </w:rPr>
        <w:t>ţ</w:t>
      </w:r>
      <w:r w:rsidRPr="001D4983">
        <w:rPr>
          <w:sz w:val="24"/>
          <w:szCs w:val="24"/>
        </w:rPr>
        <w:t>ional</w:t>
      </w:r>
      <w:r w:rsidRPr="001D4983">
        <w:rPr>
          <w:rFonts w:cstheme="minorHAnsi"/>
          <w:sz w:val="24"/>
          <w:szCs w:val="24"/>
        </w:rPr>
        <w:t>ă</w:t>
      </w:r>
      <w:r w:rsidRPr="00B14534">
        <w:rPr>
          <w:rFonts w:cstheme="minorHAnsi"/>
          <w:b/>
          <w:i/>
          <w:sz w:val="24"/>
          <w:szCs w:val="24"/>
        </w:rPr>
        <w:t xml:space="preserve"> </w:t>
      </w:r>
      <w:r w:rsidRPr="00B14534">
        <w:rPr>
          <w:rFonts w:cstheme="minorHAnsi"/>
          <w:sz w:val="24"/>
          <w:szCs w:val="24"/>
        </w:rPr>
        <w:t>scoate în evidenţă următoarele aspecte:</w:t>
      </w:r>
    </w:p>
    <w:p w:rsidR="00E328A0" w:rsidRPr="005E19BA" w:rsidRDefault="00E328A0" w:rsidP="005E19BA">
      <w:pPr>
        <w:spacing w:after="0" w:line="360" w:lineRule="auto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Î</w:t>
      </w:r>
      <w:r>
        <w:rPr>
          <w:sz w:val="24"/>
          <w:szCs w:val="24"/>
        </w:rPr>
        <w:t>n continuare voi prezenta exemple de fi</w:t>
      </w:r>
      <w:r>
        <w:rPr>
          <w:rFonts w:cstheme="minorHAnsi"/>
          <w:sz w:val="24"/>
          <w:szCs w:val="24"/>
        </w:rPr>
        <w:t>ş</w:t>
      </w:r>
      <w:r>
        <w:rPr>
          <w:sz w:val="24"/>
          <w:szCs w:val="24"/>
        </w:rPr>
        <w:t>e de evaluare specific copiilor cu CES.</w:t>
      </w:r>
    </w:p>
    <w:p w:rsidR="00E328A0" w:rsidRPr="00E2534B" w:rsidRDefault="00D81739" w:rsidP="00D81739">
      <w:pPr>
        <w:spacing w:after="0"/>
        <w:rPr>
          <w:b/>
          <w:sz w:val="24"/>
          <w:szCs w:val="24"/>
          <w:lang w:val="ro-RO"/>
        </w:rPr>
      </w:pPr>
      <w:r w:rsidRPr="00E2534B">
        <w:rPr>
          <w:b/>
          <w:sz w:val="24"/>
          <w:szCs w:val="24"/>
          <w:lang w:val="ro-RO"/>
        </w:rPr>
        <w:t>Fi</w:t>
      </w:r>
      <w:r w:rsidR="00E328A0" w:rsidRPr="00E2534B">
        <w:rPr>
          <w:rFonts w:cstheme="minorHAnsi"/>
          <w:b/>
          <w:sz w:val="24"/>
          <w:szCs w:val="24"/>
          <w:lang w:val="ro-RO"/>
        </w:rPr>
        <w:t>ş</w:t>
      </w:r>
      <w:r w:rsidRPr="00E2534B">
        <w:rPr>
          <w:rFonts w:cstheme="minorHAnsi"/>
          <w:b/>
          <w:sz w:val="24"/>
          <w:szCs w:val="24"/>
          <w:lang w:val="ro-RO"/>
        </w:rPr>
        <w:t>ă de lucru- evaluare sumativă</w:t>
      </w:r>
    </w:p>
    <w:p w:rsidR="00E328A0" w:rsidRPr="00D81739" w:rsidRDefault="00E328A0" w:rsidP="00D81739">
      <w:pPr>
        <w:pStyle w:val="Frspaiere"/>
        <w:rPr>
          <w:rFonts w:ascii="Times New Roman" w:hAnsi="Times New Roman"/>
          <w:sz w:val="24"/>
          <w:szCs w:val="24"/>
          <w:lang w:val="ro-RO"/>
        </w:rPr>
      </w:pPr>
      <w:r w:rsidRPr="00D81739">
        <w:rPr>
          <w:rFonts w:ascii="Times New Roman" w:hAnsi="Times New Roman"/>
          <w:sz w:val="24"/>
          <w:szCs w:val="24"/>
          <w:lang w:val="ro-RO"/>
        </w:rPr>
        <w:t>Activitate practic</w:t>
      </w:r>
      <w:r w:rsidR="00D8173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5E19BA">
        <w:rPr>
          <w:rFonts w:ascii="Times New Roman" w:hAnsi="Times New Roman" w:cs="Times New Roman"/>
          <w:sz w:val="24"/>
          <w:szCs w:val="24"/>
          <w:lang w:val="ro-RO"/>
        </w:rPr>
        <w:t>- colaj</w:t>
      </w:r>
    </w:p>
    <w:p w:rsidR="00E328A0" w:rsidRPr="00E328A0" w:rsidRDefault="00E328A0" w:rsidP="00E328A0">
      <w:pPr>
        <w:pStyle w:val="Frspaiere"/>
        <w:rPr>
          <w:rFonts w:ascii="Times New Roman" w:hAnsi="Times New Roman"/>
          <w:sz w:val="24"/>
          <w:szCs w:val="24"/>
          <w:lang w:val="ro-RO"/>
        </w:rPr>
      </w:pPr>
      <w:r w:rsidRPr="00E328A0">
        <w:rPr>
          <w:rFonts w:ascii="Times New Roman" w:hAnsi="Times New Roman"/>
          <w:sz w:val="24"/>
          <w:szCs w:val="24"/>
          <w:lang w:val="ro-RO"/>
        </w:rPr>
        <w:t>Data:</w:t>
      </w:r>
    </w:p>
    <w:p w:rsidR="00E328A0" w:rsidRPr="00E328A0" w:rsidRDefault="00D81739" w:rsidP="00E328A0">
      <w:pPr>
        <w:pStyle w:val="Frspaiere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Nume </w:t>
      </w:r>
      <w:r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E328A0" w:rsidRPr="00E328A0">
        <w:rPr>
          <w:rFonts w:ascii="Times New Roman" w:hAnsi="Times New Roman"/>
          <w:sz w:val="24"/>
          <w:szCs w:val="24"/>
          <w:lang w:val="ro-RO"/>
        </w:rPr>
        <w:t>i prenume:</w:t>
      </w:r>
    </w:p>
    <w:p w:rsidR="00E328A0" w:rsidRPr="00E328A0" w:rsidRDefault="00E328A0" w:rsidP="00E328A0">
      <w:pPr>
        <w:pStyle w:val="Frspaiere"/>
        <w:rPr>
          <w:rFonts w:ascii="Times New Roman" w:hAnsi="Times New Roman"/>
          <w:sz w:val="24"/>
          <w:szCs w:val="24"/>
          <w:lang w:val="ro-RO"/>
        </w:rPr>
      </w:pPr>
      <w:r w:rsidRPr="00E328A0">
        <w:rPr>
          <w:rFonts w:ascii="Times New Roman" w:hAnsi="Times New Roman"/>
          <w:sz w:val="24"/>
          <w:szCs w:val="24"/>
          <w:lang w:val="ro-RO"/>
        </w:rPr>
        <w:t>Grupa mare</w:t>
      </w:r>
    </w:p>
    <w:p w:rsidR="00E328A0" w:rsidRPr="00D81739" w:rsidRDefault="00E328A0" w:rsidP="00D81739">
      <w:pPr>
        <w:jc w:val="center"/>
        <w:rPr>
          <w:sz w:val="24"/>
          <w:szCs w:val="24"/>
        </w:rPr>
      </w:pPr>
      <w:r w:rsidRPr="00E328A0">
        <w:rPr>
          <w:noProof/>
          <w:sz w:val="24"/>
          <w:szCs w:val="24"/>
        </w:rPr>
        <w:drawing>
          <wp:inline distT="0" distB="0" distL="0" distR="0">
            <wp:extent cx="2743114" cy="1943787"/>
            <wp:effectExtent l="19050" t="0" r="86" b="0"/>
            <wp:docPr id="26" name="Picture 1" descr="C:\Documents and Settings\KidSmart\Desktop\floa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idSmart\Desktop\floar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965" cy="194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229"/>
        <w:gridCol w:w="5005"/>
        <w:gridCol w:w="3116"/>
      </w:tblGrid>
      <w:tr w:rsidR="00E328A0" w:rsidRPr="00E328A0" w:rsidTr="00F751A0">
        <w:tc>
          <w:tcPr>
            <w:tcW w:w="12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Nr.crt.</w:t>
            </w:r>
          </w:p>
        </w:tc>
        <w:tc>
          <w:tcPr>
            <w:tcW w:w="51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Obiective urmarite</w:t>
            </w:r>
          </w:p>
        </w:tc>
        <w:tc>
          <w:tcPr>
            <w:tcW w:w="319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Puncte obtinute</w:t>
            </w:r>
          </w:p>
        </w:tc>
      </w:tr>
      <w:tr w:rsidR="00E328A0" w:rsidRPr="00E328A0" w:rsidTr="00F751A0">
        <w:tc>
          <w:tcPr>
            <w:tcW w:w="12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-sa rupa bucatele de hartie glasata</w:t>
            </w:r>
          </w:p>
        </w:tc>
        <w:tc>
          <w:tcPr>
            <w:tcW w:w="319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8A0" w:rsidRPr="00E328A0" w:rsidTr="00F751A0">
        <w:tc>
          <w:tcPr>
            <w:tcW w:w="12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-sa aplice lipiciul pe suprafata de lucru</w:t>
            </w:r>
          </w:p>
        </w:tc>
        <w:tc>
          <w:tcPr>
            <w:tcW w:w="319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8A0" w:rsidRPr="00E328A0" w:rsidTr="00F751A0">
        <w:tc>
          <w:tcPr>
            <w:tcW w:w="12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-sa lipeasca bucatelele de hartie conform cerintelor</w:t>
            </w:r>
          </w:p>
        </w:tc>
        <w:tc>
          <w:tcPr>
            <w:tcW w:w="319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8A0" w:rsidRPr="00E328A0" w:rsidTr="00F751A0">
        <w:tc>
          <w:tcPr>
            <w:tcW w:w="12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procentaj</w:t>
            </w:r>
          </w:p>
        </w:tc>
        <w:tc>
          <w:tcPr>
            <w:tcW w:w="319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28A0" w:rsidRPr="00E328A0" w:rsidRDefault="00E328A0" w:rsidP="00FD1DB1">
      <w:pPr>
        <w:jc w:val="center"/>
        <w:rPr>
          <w:rFonts w:ascii="Times New Roman" w:hAnsi="Times New Roman" w:cs="Times New Roman"/>
          <w:sz w:val="24"/>
          <w:szCs w:val="24"/>
        </w:rPr>
      </w:pPr>
      <w:r w:rsidRPr="00E328A0">
        <w:rPr>
          <w:rFonts w:ascii="Times New Roman" w:hAnsi="Times New Roman" w:cs="Times New Roman"/>
          <w:sz w:val="24"/>
          <w:szCs w:val="24"/>
        </w:rPr>
        <w:t>Nota:Pentru fiecare sarcina rezolvata corect copilul primeste un punct.</w:t>
      </w:r>
    </w:p>
    <w:p w:rsidR="00FD1DB1" w:rsidRDefault="00FD1DB1" w:rsidP="00087C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7C28" w:rsidRPr="00E2534B" w:rsidRDefault="00087C28" w:rsidP="00087C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534B">
        <w:rPr>
          <w:rFonts w:ascii="Times New Roman" w:hAnsi="Times New Roman" w:cs="Times New Roman"/>
          <w:b/>
          <w:sz w:val="24"/>
          <w:szCs w:val="24"/>
        </w:rPr>
        <w:t>Fişă de lucru-evaluare formativă</w:t>
      </w:r>
    </w:p>
    <w:p w:rsidR="00557B23" w:rsidRPr="00087C28" w:rsidRDefault="00557B23" w:rsidP="00087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DŞ:Cunoaşterea mediului</w:t>
      </w:r>
    </w:p>
    <w:p w:rsidR="00087C28" w:rsidRPr="00087C28" w:rsidRDefault="00087C28" w:rsidP="00087C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7C28">
        <w:rPr>
          <w:rFonts w:ascii="Times New Roman" w:hAnsi="Times New Roman" w:cs="Times New Roman"/>
          <w:sz w:val="24"/>
          <w:szCs w:val="24"/>
        </w:rPr>
        <w:t>Data:</w:t>
      </w:r>
    </w:p>
    <w:p w:rsidR="00087C28" w:rsidRPr="00087C28" w:rsidRDefault="005E19BA" w:rsidP="00087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</w:t>
      </w:r>
      <w:r w:rsidR="00087C28">
        <w:rPr>
          <w:rFonts w:ascii="Times New Roman" w:hAnsi="Times New Roman" w:cs="Times New Roman"/>
          <w:sz w:val="24"/>
          <w:szCs w:val="24"/>
        </w:rPr>
        <w:t xml:space="preserve"> ş</w:t>
      </w:r>
      <w:r w:rsidR="00797EFD">
        <w:rPr>
          <w:rFonts w:ascii="Times New Roman" w:hAnsi="Times New Roman" w:cs="Times New Roman"/>
          <w:sz w:val="24"/>
          <w:szCs w:val="24"/>
        </w:rPr>
        <w:t>i prenume</w:t>
      </w:r>
      <w:r w:rsidR="00087C28" w:rsidRPr="00087C28">
        <w:rPr>
          <w:rFonts w:ascii="Times New Roman" w:hAnsi="Times New Roman" w:cs="Times New Roman"/>
          <w:sz w:val="24"/>
          <w:szCs w:val="24"/>
        </w:rPr>
        <w:t>:</w:t>
      </w:r>
    </w:p>
    <w:p w:rsidR="00087C28" w:rsidRDefault="00087C28" w:rsidP="00087C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7C28">
        <w:rPr>
          <w:rFonts w:ascii="Times New Roman" w:hAnsi="Times New Roman" w:cs="Times New Roman"/>
          <w:sz w:val="24"/>
          <w:szCs w:val="24"/>
        </w:rPr>
        <w:t>Grupa mare</w:t>
      </w:r>
    </w:p>
    <w:p w:rsidR="00087C28" w:rsidRPr="00087C28" w:rsidRDefault="00087C28" w:rsidP="00087C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7EFD" w:rsidRPr="00E2534B" w:rsidRDefault="00087C28" w:rsidP="00E2534B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568785" cy="3005667"/>
            <wp:effectExtent l="19050" t="0" r="0" b="0"/>
            <wp:docPr id="1" name="Picture 1" descr="C:\Users\Admin1\Desktop\Gaseste-Diferentele-Colorica-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Desktop\Gaseste-Diferentele-Colorica-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32" cy="3003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227"/>
        <w:gridCol w:w="5554"/>
        <w:gridCol w:w="2569"/>
      </w:tblGrid>
      <w:tr w:rsidR="00797EFD" w:rsidRPr="00797EFD" w:rsidTr="00FE7008">
        <w:tc>
          <w:tcPr>
            <w:tcW w:w="1242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Nr.crt.</w:t>
            </w:r>
          </w:p>
        </w:tc>
        <w:tc>
          <w:tcPr>
            <w:tcW w:w="5706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Obiective urmarite</w:t>
            </w:r>
          </w:p>
        </w:tc>
        <w:tc>
          <w:tcPr>
            <w:tcW w:w="2628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Puncte obtinute</w:t>
            </w:r>
          </w:p>
        </w:tc>
      </w:tr>
      <w:tr w:rsidR="00797EFD" w:rsidRPr="00797EFD" w:rsidTr="00FE7008">
        <w:tc>
          <w:tcPr>
            <w:tcW w:w="1242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6" w:type="dxa"/>
          </w:tcPr>
          <w:p w:rsidR="00797EFD" w:rsidRPr="00797EFD" w:rsidRDefault="00797EFD" w:rsidP="00FE7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-sa identifice diferentele dintre cele doua imagini asemanatoare</w:t>
            </w:r>
          </w:p>
        </w:tc>
        <w:tc>
          <w:tcPr>
            <w:tcW w:w="2628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EFD" w:rsidRPr="00797EFD" w:rsidTr="00FE7008">
        <w:tc>
          <w:tcPr>
            <w:tcW w:w="1242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6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Procentaj</w:t>
            </w:r>
          </w:p>
        </w:tc>
        <w:tc>
          <w:tcPr>
            <w:tcW w:w="2628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534" w:rsidRPr="00F90D10" w:rsidRDefault="00797EFD" w:rsidP="00E2534B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EFD">
        <w:rPr>
          <w:rFonts w:ascii="Times New Roman" w:hAnsi="Times New Roman" w:cs="Times New Roman"/>
          <w:sz w:val="24"/>
          <w:szCs w:val="24"/>
        </w:rPr>
        <w:t>Nota:Pentru fiecare sarcina rezolvata corect copilul primeste un punct.</w:t>
      </w:r>
    </w:p>
    <w:p w:rsidR="00B14534" w:rsidRPr="00B14534" w:rsidRDefault="00B14534" w:rsidP="00B14534">
      <w:pPr>
        <w:spacing w:after="0" w:line="360" w:lineRule="auto"/>
        <w:jc w:val="both"/>
        <w:rPr>
          <w:sz w:val="24"/>
          <w:szCs w:val="24"/>
        </w:rPr>
      </w:pPr>
    </w:p>
    <w:p w:rsidR="00B14534" w:rsidRPr="00B14534" w:rsidRDefault="00B14534" w:rsidP="00797EFD">
      <w:pPr>
        <w:spacing w:after="0" w:line="360" w:lineRule="auto"/>
        <w:ind w:firstLine="720"/>
        <w:jc w:val="both"/>
        <w:rPr>
          <w:sz w:val="24"/>
          <w:szCs w:val="24"/>
        </w:rPr>
      </w:pP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 concluzie,</w:t>
      </w:r>
      <w:r w:rsidR="00FD1DB1">
        <w:rPr>
          <w:sz w:val="24"/>
          <w:szCs w:val="24"/>
        </w:rPr>
        <w:t xml:space="preserve"> </w:t>
      </w:r>
      <w:r w:rsidRPr="00B14534">
        <w:rPr>
          <w:sz w:val="24"/>
          <w:szCs w:val="24"/>
        </w:rPr>
        <w:t>evaluarea copiilor cu CES este posibil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numai 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 cazul aceasta este f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cut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de c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tre speciali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tii care aplic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o serie de principii,metode 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 xml:space="preserve">i instrumente  validate 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tiin</w:t>
      </w:r>
      <w:r w:rsidRPr="00B14534">
        <w:rPr>
          <w:rFonts w:cstheme="minorHAnsi"/>
          <w:sz w:val="24"/>
          <w:szCs w:val="24"/>
        </w:rPr>
        <w:t>ţ</w:t>
      </w:r>
      <w:r w:rsidRPr="00B14534">
        <w:rPr>
          <w:sz w:val="24"/>
          <w:szCs w:val="24"/>
        </w:rPr>
        <w:t>ific.</w:t>
      </w:r>
    </w:p>
    <w:p w:rsidR="00B14534" w:rsidRPr="00B14534" w:rsidRDefault="00B14534" w:rsidP="00B145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534">
        <w:rPr>
          <w:sz w:val="24"/>
          <w:szCs w:val="24"/>
        </w:rPr>
        <w:t>Tipul de evaluare care poate fi aplicat copiilor cu CES se stabile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te de c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tre comisia de evaluare</w:t>
      </w:r>
      <w:r w:rsidR="00FE7008">
        <w:rPr>
          <w:sz w:val="24"/>
          <w:szCs w:val="24"/>
        </w:rPr>
        <w:t xml:space="preserve">, </w:t>
      </w:r>
      <w:r w:rsidRPr="00B14534">
        <w:rPr>
          <w:sz w:val="24"/>
          <w:szCs w:val="24"/>
        </w:rPr>
        <w:t>ce anume se urm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re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 xml:space="preserve">te pe 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ntreg procesul de evaluare la care este supus copilul.</w:t>
      </w:r>
    </w:p>
    <w:p w:rsidR="00B14534" w:rsidRPr="00B14534" w:rsidRDefault="00B14534" w:rsidP="00B14534">
      <w:pPr>
        <w:spacing w:after="0" w:line="360" w:lineRule="auto"/>
        <w:jc w:val="both"/>
        <w:rPr>
          <w:sz w:val="24"/>
          <w:szCs w:val="24"/>
        </w:rPr>
      </w:pPr>
    </w:p>
    <w:p w:rsidR="000C238F" w:rsidRDefault="000C238F" w:rsidP="000C238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Bibliografie:</w:t>
      </w:r>
    </w:p>
    <w:p w:rsidR="000C238F" w:rsidRPr="00BF189D" w:rsidRDefault="000C238F" w:rsidP="000C238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C238F" w:rsidRPr="00BF189D" w:rsidRDefault="000C238F" w:rsidP="000C238F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1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.Gherguţ, A. (2006), </w:t>
      </w:r>
      <w:r w:rsidRPr="00BF189D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Psihopedagogia persoanelor cu cerinţe speciale.Stategii diferenţiate şi incluzive în educaţie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>,EdituraN Polirom, Iaşi;</w:t>
      </w:r>
      <w:r w:rsidRPr="00BF189D">
        <w:rPr>
          <w:rFonts w:cstheme="minorHAnsi"/>
          <w:color w:val="000000" w:themeColor="text1"/>
          <w:sz w:val="24"/>
          <w:szCs w:val="24"/>
        </w:rPr>
        <w:br/>
      </w:r>
      <w:r>
        <w:rPr>
          <w:rFonts w:cstheme="minorHAnsi"/>
          <w:sz w:val="24"/>
          <w:szCs w:val="24"/>
        </w:rPr>
        <w:t>2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. Neamţu, C., Gherguţ, A., (2000) – </w:t>
      </w:r>
      <w:r w:rsidRPr="00BF189D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Psihopedagogie specială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>, Ed. Polirom, Iaşi;</w:t>
      </w:r>
    </w:p>
    <w:p w:rsidR="000C238F" w:rsidRPr="00BF189D" w:rsidRDefault="000C238F" w:rsidP="000C238F">
      <w:pPr>
        <w:spacing w:after="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3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.Popovici, D. (1998) – </w:t>
      </w:r>
      <w:r w:rsidRPr="00BF189D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Învăţământul integrat sau incluziv,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Editura Corint, Bucureşti;</w:t>
      </w:r>
    </w:p>
    <w:p w:rsidR="000C238F" w:rsidRDefault="000C238F" w:rsidP="000C238F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4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>.</w:t>
      </w:r>
      <w:r w:rsidRPr="00BF189D">
        <w:rPr>
          <w:rFonts w:ascii="Times New Roman" w:hAnsi="Times New Roman" w:cs="Times New Roman"/>
          <w:sz w:val="24"/>
          <w:szCs w:val="24"/>
          <w:lang w:val="ro-RO"/>
        </w:rPr>
        <w:t xml:space="preserve">Verza, E., F., (1998). </w:t>
      </w:r>
      <w:r w:rsidRPr="00BF189D">
        <w:rPr>
          <w:rFonts w:ascii="Times New Roman" w:hAnsi="Times New Roman" w:cs="Times New Roman"/>
          <w:i/>
          <w:sz w:val="24"/>
          <w:szCs w:val="24"/>
          <w:lang w:val="ro-RO"/>
        </w:rPr>
        <w:t>Psihopedagogia specială.</w:t>
      </w:r>
      <w:r w:rsidRPr="00BF189D">
        <w:rPr>
          <w:rFonts w:ascii="Times New Roman" w:hAnsi="Times New Roman" w:cs="Times New Roman"/>
          <w:sz w:val="24"/>
          <w:szCs w:val="24"/>
          <w:lang w:val="ro-RO"/>
        </w:rPr>
        <w:t xml:space="preserve"> Editura Polirom. Bucureşti;</w:t>
      </w:r>
    </w:p>
    <w:p w:rsidR="000C238F" w:rsidRDefault="000C238F" w:rsidP="000C238F">
      <w:pPr>
        <w:spacing w:after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5</w:t>
      </w:r>
      <w:r w:rsidRPr="00BF189D">
        <w:rPr>
          <w:bCs/>
          <w:sz w:val="24"/>
          <w:szCs w:val="24"/>
        </w:rPr>
        <w:t>.Gherguţ A.</w:t>
      </w:r>
      <w:r w:rsidRPr="00BF189D">
        <w:rPr>
          <w:b/>
          <w:bCs/>
          <w:sz w:val="24"/>
          <w:szCs w:val="24"/>
        </w:rPr>
        <w:t xml:space="preserve"> </w:t>
      </w:r>
      <w:r w:rsidRPr="00BF189D">
        <w:rPr>
          <w:sz w:val="24"/>
          <w:szCs w:val="24"/>
        </w:rPr>
        <w:t>(2001)</w:t>
      </w:r>
      <w:r w:rsidRPr="00BF189D">
        <w:rPr>
          <w:b/>
          <w:bCs/>
          <w:sz w:val="24"/>
          <w:szCs w:val="24"/>
        </w:rPr>
        <w:t xml:space="preserve">, </w:t>
      </w:r>
      <w:r w:rsidRPr="00BF189D">
        <w:rPr>
          <w:i/>
          <w:iCs/>
          <w:sz w:val="24"/>
          <w:szCs w:val="24"/>
        </w:rPr>
        <w:t>Psihopedagogia persoanelor cu cerinţe speciale;Strategii de educaţie integrată,</w:t>
      </w:r>
      <w:r w:rsidRPr="00BF189D">
        <w:rPr>
          <w:sz w:val="24"/>
          <w:szCs w:val="24"/>
        </w:rPr>
        <w:t>E. Polirom</w:t>
      </w:r>
      <w:r>
        <w:rPr>
          <w:sz w:val="24"/>
          <w:szCs w:val="24"/>
        </w:rPr>
        <w:t>;</w:t>
      </w:r>
    </w:p>
    <w:p w:rsidR="000C238F" w:rsidRPr="00BF189D" w:rsidRDefault="000C238F" w:rsidP="000C238F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20F10">
        <w:rPr>
          <w:rFonts w:ascii="Times New Roman" w:hAnsi="Times New Roman" w:cs="Times New Roman"/>
          <w:sz w:val="24"/>
          <w:szCs w:val="24"/>
          <w:lang w:val="ro-RO"/>
        </w:rPr>
        <w:t>https://www.colorica.ro/gaseste-diferent</w:t>
      </w:r>
      <w:r>
        <w:rPr>
          <w:rFonts w:ascii="Times New Roman" w:hAnsi="Times New Roman" w:cs="Times New Roman"/>
          <w:sz w:val="24"/>
          <w:szCs w:val="24"/>
          <w:lang w:val="ro-RO"/>
        </w:rPr>
        <w:t>ele-planse-de-colorat;</w:t>
      </w:r>
    </w:p>
    <w:p w:rsidR="003C1B5F" w:rsidRPr="00B14534" w:rsidRDefault="003C1B5F" w:rsidP="00B14534">
      <w:pPr>
        <w:spacing w:line="360" w:lineRule="auto"/>
        <w:rPr>
          <w:sz w:val="24"/>
          <w:szCs w:val="24"/>
        </w:rPr>
      </w:pPr>
    </w:p>
    <w:sectPr w:rsidR="003C1B5F" w:rsidRPr="00B14534" w:rsidSect="003C1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534"/>
    <w:rsid w:val="00087C28"/>
    <w:rsid w:val="000C238F"/>
    <w:rsid w:val="00175E76"/>
    <w:rsid w:val="001D4983"/>
    <w:rsid w:val="002A3F86"/>
    <w:rsid w:val="002A698A"/>
    <w:rsid w:val="003A1C2B"/>
    <w:rsid w:val="003C1B5F"/>
    <w:rsid w:val="00481116"/>
    <w:rsid w:val="00557B23"/>
    <w:rsid w:val="005E19BA"/>
    <w:rsid w:val="006C6EE6"/>
    <w:rsid w:val="006D7829"/>
    <w:rsid w:val="0070695A"/>
    <w:rsid w:val="00797EFD"/>
    <w:rsid w:val="007A06CF"/>
    <w:rsid w:val="007A1A15"/>
    <w:rsid w:val="007D00CE"/>
    <w:rsid w:val="008A45AD"/>
    <w:rsid w:val="00970987"/>
    <w:rsid w:val="009F7675"/>
    <w:rsid w:val="00A050F6"/>
    <w:rsid w:val="00B14534"/>
    <w:rsid w:val="00B7123B"/>
    <w:rsid w:val="00C82040"/>
    <w:rsid w:val="00C85462"/>
    <w:rsid w:val="00D81739"/>
    <w:rsid w:val="00DC429D"/>
    <w:rsid w:val="00DD0065"/>
    <w:rsid w:val="00E2534B"/>
    <w:rsid w:val="00E328A0"/>
    <w:rsid w:val="00EB3750"/>
    <w:rsid w:val="00F90D10"/>
    <w:rsid w:val="00FD1DB1"/>
    <w:rsid w:val="00FE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5CC445-864C-4261-A784-0BC79EF7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534"/>
    <w:pPr>
      <w:spacing w:line="276" w:lineRule="auto"/>
    </w:pPr>
    <w:rPr>
      <w:rFonts w:asciiTheme="minorHAnsi" w:hAnsiTheme="minorHAnsi" w:cstheme="minorBidi"/>
      <w:lang w:bidi="ar-SA"/>
    </w:rPr>
  </w:style>
  <w:style w:type="paragraph" w:styleId="Titlu1">
    <w:name w:val="heading 1"/>
    <w:basedOn w:val="Normal"/>
    <w:next w:val="Normal"/>
    <w:link w:val="Titlu1Caracter"/>
    <w:uiPriority w:val="9"/>
    <w:qFormat/>
    <w:rsid w:val="006C6EE6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bidi="en-US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C6EE6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bidi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C6EE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bidi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C6EE6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bidi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C6EE6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bidi="en-US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C6EE6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bidi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C6EE6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bidi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C6EE6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bidi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C6EE6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bidi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C6EE6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C6EE6"/>
    <w:rPr>
      <w:caps/>
      <w:color w:val="632423" w:themeColor="accent2" w:themeShade="80"/>
      <w:spacing w:val="15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C6EE6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C6EE6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C6EE6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C6EE6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C6EE6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C6EE6"/>
    <w:rPr>
      <w:rFonts w:eastAsiaTheme="majorEastAsia" w:cstheme="majorBidi"/>
      <w:caps/>
      <w:spacing w:val="10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C6EE6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6C6EE6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bidi="en-US"/>
    </w:rPr>
  </w:style>
  <w:style w:type="paragraph" w:styleId="Titlu">
    <w:name w:val="Title"/>
    <w:basedOn w:val="Normal"/>
    <w:next w:val="Normal"/>
    <w:link w:val="TitluCaracter"/>
    <w:uiPriority w:val="10"/>
    <w:qFormat/>
    <w:rsid w:val="006C6EE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bidi="en-US"/>
    </w:rPr>
  </w:style>
  <w:style w:type="character" w:customStyle="1" w:styleId="TitluCaracter">
    <w:name w:val="Titlu Caracter"/>
    <w:basedOn w:val="Fontdeparagrafimplicit"/>
    <w:link w:val="Titlu"/>
    <w:uiPriority w:val="10"/>
    <w:rsid w:val="006C6EE6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C6EE6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bidi="en-US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C6EE6"/>
    <w:rPr>
      <w:rFonts w:eastAsiaTheme="majorEastAsia" w:cstheme="majorBidi"/>
      <w:caps/>
      <w:spacing w:val="20"/>
      <w:sz w:val="18"/>
      <w:szCs w:val="18"/>
    </w:rPr>
  </w:style>
  <w:style w:type="character" w:styleId="Robust">
    <w:name w:val="Strong"/>
    <w:uiPriority w:val="22"/>
    <w:qFormat/>
    <w:rsid w:val="006C6EE6"/>
    <w:rPr>
      <w:b/>
      <w:bCs/>
      <w:color w:val="943634" w:themeColor="accent2" w:themeShade="BF"/>
      <w:spacing w:val="5"/>
    </w:rPr>
  </w:style>
  <w:style w:type="character" w:styleId="Accentuat">
    <w:name w:val="Emphasis"/>
    <w:uiPriority w:val="20"/>
    <w:qFormat/>
    <w:rsid w:val="006C6EE6"/>
    <w:rPr>
      <w:caps/>
      <w:spacing w:val="5"/>
      <w:sz w:val="20"/>
      <w:szCs w:val="20"/>
    </w:rPr>
  </w:style>
  <w:style w:type="paragraph" w:styleId="Frspaiere">
    <w:name w:val="No Spacing"/>
    <w:basedOn w:val="Normal"/>
    <w:link w:val="FrspaiereCaracter"/>
    <w:uiPriority w:val="1"/>
    <w:qFormat/>
    <w:rsid w:val="006C6EE6"/>
    <w:pPr>
      <w:spacing w:after="0" w:line="240" w:lineRule="auto"/>
    </w:pPr>
    <w:rPr>
      <w:rFonts w:asciiTheme="majorHAnsi" w:hAnsiTheme="majorHAnsi" w:cstheme="majorBidi"/>
      <w:lang w:bidi="en-US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6C6EE6"/>
  </w:style>
  <w:style w:type="paragraph" w:styleId="Listparagraf">
    <w:name w:val="List Paragraph"/>
    <w:basedOn w:val="Normal"/>
    <w:uiPriority w:val="34"/>
    <w:qFormat/>
    <w:rsid w:val="006C6EE6"/>
    <w:pPr>
      <w:spacing w:line="252" w:lineRule="auto"/>
      <w:ind w:left="720"/>
      <w:contextualSpacing/>
    </w:pPr>
    <w:rPr>
      <w:rFonts w:asciiTheme="majorHAnsi" w:hAnsiTheme="majorHAnsi" w:cstheme="majorBidi"/>
      <w:lang w:bidi="en-US"/>
    </w:rPr>
  </w:style>
  <w:style w:type="paragraph" w:styleId="Citat">
    <w:name w:val="Quote"/>
    <w:basedOn w:val="Normal"/>
    <w:next w:val="Normal"/>
    <w:link w:val="CitatCaracter"/>
    <w:uiPriority w:val="29"/>
    <w:qFormat/>
    <w:rsid w:val="006C6EE6"/>
    <w:pPr>
      <w:spacing w:line="252" w:lineRule="auto"/>
    </w:pPr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CitatCaracter">
    <w:name w:val="Citat Caracter"/>
    <w:basedOn w:val="Fontdeparagrafimplicit"/>
    <w:link w:val="Citat"/>
    <w:uiPriority w:val="29"/>
    <w:rsid w:val="006C6EE6"/>
    <w:rPr>
      <w:rFonts w:eastAsiaTheme="majorEastAsia" w:cstheme="majorBidi"/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C6EE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bidi="en-US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C6EE6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ccentuaresubtil">
    <w:name w:val="Subtle Emphasis"/>
    <w:uiPriority w:val="19"/>
    <w:qFormat/>
    <w:rsid w:val="006C6EE6"/>
    <w:rPr>
      <w:i/>
      <w:iCs/>
    </w:rPr>
  </w:style>
  <w:style w:type="character" w:styleId="Accentuareintens">
    <w:name w:val="Intense Emphasis"/>
    <w:uiPriority w:val="21"/>
    <w:qFormat/>
    <w:rsid w:val="006C6EE6"/>
    <w:rPr>
      <w:i/>
      <w:iCs/>
      <w:caps/>
      <w:spacing w:val="10"/>
      <w:sz w:val="20"/>
      <w:szCs w:val="20"/>
    </w:rPr>
  </w:style>
  <w:style w:type="character" w:styleId="Referiresubtil">
    <w:name w:val="Subtle Reference"/>
    <w:basedOn w:val="Fontdeparagrafimplicit"/>
    <w:uiPriority w:val="31"/>
    <w:qFormat/>
    <w:rsid w:val="006C6EE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eferireintens">
    <w:name w:val="Intense Reference"/>
    <w:uiPriority w:val="32"/>
    <w:qFormat/>
    <w:rsid w:val="006C6EE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itlulcrii">
    <w:name w:val="Book Title"/>
    <w:uiPriority w:val="33"/>
    <w:qFormat/>
    <w:rsid w:val="006C6EE6"/>
    <w:rPr>
      <w:caps/>
      <w:color w:val="622423" w:themeColor="accent2" w:themeShade="7F"/>
      <w:spacing w:val="5"/>
      <w:u w:color="622423" w:themeColor="accent2" w:themeShade="7F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6C6EE6"/>
    <w:pPr>
      <w:outlineLvl w:val="9"/>
    </w:pPr>
    <w:rPr>
      <w:rFonts w:eastAsiaTheme="minorHAnsi"/>
    </w:rPr>
  </w:style>
  <w:style w:type="table" w:styleId="Tabelgril">
    <w:name w:val="Table Grid"/>
    <w:basedOn w:val="TabelNormal"/>
    <w:uiPriority w:val="59"/>
    <w:rsid w:val="00E328A0"/>
    <w:pPr>
      <w:spacing w:after="0" w:line="240" w:lineRule="auto"/>
    </w:pPr>
    <w:rPr>
      <w:rFonts w:asciiTheme="minorHAnsi" w:hAnsiTheme="minorHAnsi" w:cstheme="minorBidi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E32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328A0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4169</Characters>
  <Application>Microsoft Office Word</Application>
  <DocSecurity>0</DocSecurity>
  <Lines>104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Marilena Dobre</cp:lastModifiedBy>
  <cp:revision>2</cp:revision>
  <dcterms:created xsi:type="dcterms:W3CDTF">2024-05-10T06:41:00Z</dcterms:created>
  <dcterms:modified xsi:type="dcterms:W3CDTF">2024-05-10T06:41:00Z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867a2f01bb2a57df8d57e427d94bb29c6960ef91f545961bc992cd5c9e6cd657</vt:lpwstr>
  </property>
</Properties>
</file>