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546B9" w:rsidRPr="007546B9" w:rsidRDefault="007546B9" w:rsidP="007546B9">
      <w:pPr>
        <w:spacing w:after="200" w:line="276" w:lineRule="auto"/>
        <w:ind w:left="720"/>
        <w:contextualSpacing/>
        <w:jc w:val="center"/>
        <w:rPr>
          <w:rFonts w:eastAsia="Calibri"/>
          <w:noProof/>
          <w:color w:val="800080"/>
          <w:sz w:val="32"/>
          <w:szCs w:val="32"/>
          <w:lang w:val="ro-RO"/>
        </w:rPr>
      </w:pPr>
      <w:r w:rsidRPr="007546B9">
        <w:rPr>
          <w:rFonts w:eastAsia="Calibri"/>
          <w:noProof/>
          <w:color w:val="800080"/>
          <w:sz w:val="32"/>
          <w:szCs w:val="32"/>
          <w:lang w:val="ro-RO"/>
        </w:rPr>
        <w:t>PROIECT DIDACTIC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noProof/>
          <w:lang w:val="ro-RO"/>
        </w:rPr>
        <w:t xml:space="preserve"> </w:t>
      </w:r>
      <w:r w:rsidRPr="007546B9">
        <w:rPr>
          <w:rFonts w:eastAsia="Calibri"/>
          <w:b/>
          <w:noProof/>
          <w:lang w:val="ro-RO"/>
        </w:rPr>
        <w:t>Data</w:t>
      </w:r>
      <w:r w:rsidRPr="007546B9">
        <w:rPr>
          <w:rFonts w:eastAsia="Calibri"/>
          <w:noProof/>
          <w:lang w:val="ro-RO"/>
        </w:rPr>
        <w:t xml:space="preserve">: 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Grădiniţa</w:t>
      </w:r>
      <w:r w:rsidRPr="007546B9">
        <w:rPr>
          <w:rFonts w:eastAsia="Calibri"/>
          <w:noProof/>
          <w:lang w:val="ro-RO"/>
        </w:rPr>
        <w:t xml:space="preserve"> : Albă ca Zăpada şi piticii, sector 4, Bucureşti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 w:eastAsia="zh-CN"/>
        </w:rPr>
      </w:pPr>
      <w:r w:rsidRPr="007546B9">
        <w:rPr>
          <w:rFonts w:eastAsia="Calibri"/>
          <w:b/>
          <w:noProof/>
          <w:lang w:val="ro-RO"/>
        </w:rPr>
        <w:t>Grupa</w:t>
      </w:r>
      <w:r w:rsidR="00607770">
        <w:rPr>
          <w:rFonts w:eastAsia="Calibri"/>
          <w:noProof/>
          <w:lang w:val="ro-RO"/>
        </w:rPr>
        <w:t>:  Mică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Profesor</w:t>
      </w:r>
      <w:r w:rsidRPr="007546B9">
        <w:rPr>
          <w:rFonts w:eastAsia="Calibri"/>
          <w:noProof/>
          <w:lang w:val="ro-RO"/>
        </w:rPr>
        <w:t>: Vasile Cornelia Claudia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Tema anuală</w:t>
      </w:r>
      <w:r w:rsidRPr="007546B9">
        <w:rPr>
          <w:rFonts w:eastAsia="Calibri"/>
          <w:noProof/>
          <w:lang w:val="ro-RO"/>
        </w:rPr>
        <w:t>: Cu ce şi cum exprimăm ceea ce simţim?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Tema sǎptǎmȃnalǎ</w:t>
      </w:r>
      <w:r w:rsidRPr="007546B9">
        <w:rPr>
          <w:rFonts w:eastAsia="Calibri"/>
          <w:noProof/>
          <w:lang w:val="ro-RO"/>
        </w:rPr>
        <w:t xml:space="preserve">: </w:t>
      </w:r>
      <w:r>
        <w:rPr>
          <w:rFonts w:eastAsia="Calibri"/>
          <w:noProof/>
          <w:lang w:val="ro-RO"/>
        </w:rPr>
        <w:t>Sărbătorile pascale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Categoria de activitate</w:t>
      </w:r>
      <w:r w:rsidRPr="007546B9">
        <w:rPr>
          <w:rFonts w:eastAsia="Calibri"/>
          <w:noProof/>
          <w:lang w:val="ro-RO"/>
        </w:rPr>
        <w:t>: Activitate  practică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Tema activităţii</w:t>
      </w:r>
      <w:r w:rsidRPr="007546B9">
        <w:rPr>
          <w:rFonts w:eastAsia="Calibri"/>
          <w:noProof/>
          <w:lang w:val="ro-RO"/>
        </w:rPr>
        <w:t>:  “</w:t>
      </w:r>
      <w:r>
        <w:rPr>
          <w:rFonts w:eastAsia="Calibri"/>
          <w:noProof/>
          <w:lang w:val="ro-RO"/>
        </w:rPr>
        <w:t>Oul de Paști</w:t>
      </w:r>
      <w:r w:rsidRPr="007546B9">
        <w:rPr>
          <w:rFonts w:eastAsia="Calibri"/>
          <w:noProof/>
          <w:lang w:val="ro-RO"/>
        </w:rPr>
        <w:t>” – asamblare și lip</w:t>
      </w:r>
      <w:r w:rsidR="00607770">
        <w:rPr>
          <w:rFonts w:eastAsia="Calibri"/>
          <w:noProof/>
          <w:lang w:val="ro-RO"/>
        </w:rPr>
        <w:t>i</w:t>
      </w:r>
      <w:r w:rsidRPr="007546B9">
        <w:rPr>
          <w:rFonts w:eastAsia="Calibri"/>
          <w:noProof/>
          <w:lang w:val="ro-RO"/>
        </w:rPr>
        <w:t>re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Tipul de activitate</w:t>
      </w:r>
      <w:r w:rsidRPr="007546B9">
        <w:rPr>
          <w:rFonts w:eastAsia="Calibri"/>
          <w:noProof/>
          <w:lang w:val="ro-RO"/>
        </w:rPr>
        <w:t>: consolidarea de cunoştinţe, priceperi şi deprinderi.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 xml:space="preserve">Scopul activităţii: </w:t>
      </w:r>
      <w:r w:rsidRPr="007546B9">
        <w:rPr>
          <w:rFonts w:eastAsia="Calibri"/>
          <w:noProof/>
          <w:lang w:val="ro-RO"/>
        </w:rPr>
        <w:t xml:space="preserve">consolidarea unor abilităţi practice precum și dezvoltarea simţului practic şi estetic; 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b/>
          <w:noProof/>
          <w:lang w:val="ro-RO"/>
        </w:rPr>
      </w:pP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b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Obiective operaţionale: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noProof/>
          <w:lang w:val="ro-RO"/>
        </w:rPr>
        <w:t>O1- să folosească tehnicile de lucru însuşite anterior: lipire, asamblare în vederea realizării temei;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noProof/>
          <w:lang w:val="ro-RO"/>
        </w:rPr>
        <w:t xml:space="preserve"> O2- să analizeze lucrările ținând cont de criteriile de evaluare.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b/>
          <w:noProof/>
          <w:lang w:val="ro-RO"/>
        </w:rPr>
      </w:pP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b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Strategii didactice: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Metode şi procedee</w:t>
      </w:r>
      <w:r w:rsidRPr="007546B9">
        <w:rPr>
          <w:rFonts w:eastAsia="Calibri"/>
          <w:noProof/>
          <w:lang w:val="ro-RO"/>
        </w:rPr>
        <w:t>: conversaţia, explicaţia, demonstraţia, exerciţiul, turul galeriei, observaţia, munca individuală;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Materiale didactice</w:t>
      </w:r>
      <w:r w:rsidRPr="007546B9">
        <w:rPr>
          <w:rFonts w:eastAsia="Calibri"/>
          <w:noProof/>
          <w:lang w:val="ro-RO"/>
        </w:rPr>
        <w:t xml:space="preserve">:: </w:t>
      </w:r>
      <w:r>
        <w:rPr>
          <w:rFonts w:eastAsia="Calibri"/>
          <w:noProof/>
          <w:lang w:val="ro-RO"/>
        </w:rPr>
        <w:t xml:space="preserve">oul </w:t>
      </w:r>
      <w:r w:rsidRPr="007546B9">
        <w:rPr>
          <w:rFonts w:eastAsia="Calibri"/>
          <w:noProof/>
          <w:lang w:val="ro-RO"/>
        </w:rPr>
        <w:t>model, lipici, hârtie colorată, șervețele umede, cd-player;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Forme de organizare</w:t>
      </w:r>
      <w:r w:rsidRPr="007546B9">
        <w:rPr>
          <w:rFonts w:eastAsia="Calibri"/>
          <w:noProof/>
          <w:lang w:val="ro-RO"/>
        </w:rPr>
        <w:t>: frontal şi individual;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Forme şi metode de evaluare</w:t>
      </w:r>
      <w:r w:rsidRPr="007546B9">
        <w:rPr>
          <w:rFonts w:eastAsia="Calibri"/>
          <w:noProof/>
          <w:lang w:val="ro-RO"/>
        </w:rPr>
        <w:t>:  evaluare continuă-formativă, aprecierea verbală;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>Durata:</w:t>
      </w:r>
      <w:r w:rsidRPr="007546B9">
        <w:rPr>
          <w:rFonts w:eastAsia="Calibri"/>
          <w:noProof/>
          <w:lang w:val="ro-RO"/>
        </w:rPr>
        <w:t xml:space="preserve"> 20 minute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b/>
          <w:noProof/>
          <w:lang w:val="ro-RO"/>
        </w:rPr>
      </w:pPr>
      <w:r w:rsidRPr="007546B9">
        <w:rPr>
          <w:rFonts w:eastAsia="Calibri"/>
          <w:b/>
          <w:noProof/>
          <w:lang w:val="ro-RO"/>
        </w:rPr>
        <w:t xml:space="preserve">Bibliografie : </w:t>
      </w:r>
    </w:p>
    <w:p w:rsidR="007546B9" w:rsidRPr="007546B9" w:rsidRDefault="007546B9" w:rsidP="007546B9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noProof/>
          <w:lang w:val="ro-RO"/>
        </w:rPr>
        <w:t>Curric</w:t>
      </w:r>
      <w:r w:rsidR="00607770">
        <w:rPr>
          <w:rFonts w:eastAsia="Calibri"/>
          <w:noProof/>
          <w:lang w:val="ro-RO"/>
        </w:rPr>
        <w:t>ulum pentru educație timpurie, 2019</w:t>
      </w:r>
      <w:r w:rsidRPr="007546B9">
        <w:rPr>
          <w:rFonts w:eastAsia="Calibri"/>
          <w:noProof/>
          <w:lang w:val="ro-RO"/>
        </w:rPr>
        <w:t>;</w:t>
      </w:r>
    </w:p>
    <w:p w:rsidR="007546B9" w:rsidRPr="007546B9" w:rsidRDefault="007546B9" w:rsidP="007546B9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noProof/>
          <w:lang w:val="ro-RO"/>
        </w:rPr>
        <w:t xml:space="preserve">Dumitru Gherghina, Cornel Novac, Alexandru Mitrache, </w:t>
      </w:r>
      <w:r w:rsidRPr="007546B9">
        <w:rPr>
          <w:rFonts w:eastAsia="Calibri"/>
          <w:i/>
          <w:noProof/>
          <w:lang w:val="ro-RO"/>
        </w:rPr>
        <w:t>Didactica activităţilor instructiv-educative pentru învăţământul preprimar</w:t>
      </w:r>
      <w:r w:rsidRPr="007546B9">
        <w:rPr>
          <w:rFonts w:eastAsia="Calibri"/>
          <w:noProof/>
          <w:lang w:val="ro-RO"/>
        </w:rPr>
        <w:t>, Ed. Didactica Nova, Craiova 2005</w:t>
      </w:r>
    </w:p>
    <w:p w:rsidR="007546B9" w:rsidRPr="007546B9" w:rsidRDefault="007546B9" w:rsidP="007546B9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noProof/>
          <w:lang w:val="ro-RO"/>
        </w:rPr>
        <w:t>Revista învăţământului preşcolar, nr. 3-4/2009;</w:t>
      </w:r>
    </w:p>
    <w:p w:rsidR="007546B9" w:rsidRPr="007546B9" w:rsidRDefault="007546B9" w:rsidP="007546B9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noProof/>
          <w:lang w:val="ro-RO"/>
        </w:rPr>
      </w:pPr>
      <w:r w:rsidRPr="007546B9">
        <w:rPr>
          <w:rFonts w:eastAsia="Calibri"/>
          <w:noProof/>
          <w:lang w:val="ro-RO"/>
        </w:rPr>
        <w:t>Revista învăţământului preşcolar, nr.1-2/2010;</w:t>
      </w:r>
    </w:p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0"/>
        <w:gridCol w:w="3510"/>
        <w:gridCol w:w="2095"/>
        <w:gridCol w:w="1707"/>
      </w:tblGrid>
      <w:tr w:rsidR="007546B9" w:rsidRPr="007546B9" w:rsidTr="002A10DF">
        <w:tc>
          <w:tcPr>
            <w:tcW w:w="1818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lastRenderedPageBreak/>
              <w:t>Etapele activității</w:t>
            </w:r>
          </w:p>
        </w:tc>
        <w:tc>
          <w:tcPr>
            <w:tcW w:w="423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Conţinut ştiinţific</w:t>
            </w:r>
          </w:p>
        </w:tc>
        <w:tc>
          <w:tcPr>
            <w:tcW w:w="234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Metode didactice</w:t>
            </w:r>
          </w:p>
        </w:tc>
        <w:tc>
          <w:tcPr>
            <w:tcW w:w="180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Evaluare</w:t>
            </w:r>
          </w:p>
        </w:tc>
      </w:tr>
      <w:tr w:rsidR="007546B9" w:rsidRPr="007546B9" w:rsidTr="002A10DF">
        <w:tc>
          <w:tcPr>
            <w:tcW w:w="1818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1. Moment organizatoric</w:t>
            </w:r>
          </w:p>
        </w:tc>
        <w:tc>
          <w:tcPr>
            <w:tcW w:w="4230" w:type="dxa"/>
          </w:tcPr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Se asigurǎ conditiile necesare unei bune desfǎșurǎri a activitǎții: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- aranjarea mobilierului;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- dispunerea materialelor astfel ȋncȃt sǎ fie ușor de accesat de cǎtre copii și sǎ devinǎ vizibile tuturor participanților;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- asigurarea unei atmosfere propice desfășurǎrii activitǎții.</w:t>
            </w:r>
          </w:p>
        </w:tc>
        <w:tc>
          <w:tcPr>
            <w:tcW w:w="234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</w:tc>
        <w:tc>
          <w:tcPr>
            <w:tcW w:w="180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</w:tc>
      </w:tr>
      <w:tr w:rsidR="007546B9" w:rsidRPr="007546B9" w:rsidTr="002A10DF">
        <w:tc>
          <w:tcPr>
            <w:tcW w:w="1818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2. Captarea atenţiei</w:t>
            </w:r>
          </w:p>
        </w:tc>
        <w:tc>
          <w:tcPr>
            <w:tcW w:w="4230" w:type="dxa"/>
          </w:tcPr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       Se realizeazǎ prin citirea  invitației </w:t>
            </w:r>
            <w:r w:rsidR="00743B8E">
              <w:rPr>
                <w:lang w:val="ro-RO" w:eastAsia="x-none"/>
              </w:rPr>
              <w:t>aduse de Iepurașul de Paști</w:t>
            </w:r>
            <w:r w:rsidRPr="007546B9">
              <w:rPr>
                <w:lang w:val="ro-RO" w:eastAsia="x-none"/>
              </w:rPr>
              <w:t>.</w:t>
            </w:r>
          </w:p>
        </w:tc>
        <w:tc>
          <w:tcPr>
            <w:tcW w:w="234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Conversatia </w:t>
            </w:r>
          </w:p>
        </w:tc>
        <w:tc>
          <w:tcPr>
            <w:tcW w:w="180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</w:tc>
      </w:tr>
      <w:tr w:rsidR="007546B9" w:rsidRPr="007546B9" w:rsidTr="002A10DF">
        <w:tc>
          <w:tcPr>
            <w:tcW w:w="1818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3.Anunţarea temei şi a obiectivelor</w:t>
            </w:r>
          </w:p>
        </w:tc>
        <w:tc>
          <w:tcPr>
            <w:tcW w:w="4230" w:type="dxa"/>
          </w:tcPr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 Se anunță tema și obiectivele activității, se intuiesc materialele didactice din coșulețe.</w:t>
            </w:r>
          </w:p>
        </w:tc>
        <w:tc>
          <w:tcPr>
            <w:tcW w:w="234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Explicaţia</w:t>
            </w: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Demonstraţia </w:t>
            </w: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</w:tc>
        <w:tc>
          <w:tcPr>
            <w:tcW w:w="180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</w:tc>
      </w:tr>
      <w:tr w:rsidR="007546B9" w:rsidRPr="007546B9" w:rsidTr="002A10DF">
        <w:tc>
          <w:tcPr>
            <w:tcW w:w="1818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4. Desfășurarea activității</w:t>
            </w:r>
          </w:p>
        </w:tc>
        <w:tc>
          <w:tcPr>
            <w:tcW w:w="4230" w:type="dxa"/>
          </w:tcPr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       Se prezintă </w:t>
            </w:r>
            <w:r w:rsidR="00743B8E">
              <w:rPr>
                <w:lang w:val="ro-RO" w:eastAsia="x-none"/>
              </w:rPr>
              <w:t>oul</w:t>
            </w:r>
            <w:r w:rsidRPr="007546B9">
              <w:rPr>
                <w:lang w:val="ro-RO" w:eastAsia="x-none"/>
              </w:rPr>
              <w:t xml:space="preserve"> model şi se demonstrează algoritmul care trebuie respectat în vederea realizării temei.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       Se anunţă criteriile de evaluare: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-acuratețe;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-originalitate;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- finalitate.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       Se realizeazǎ exerciţii de pregătire a musculaturii mușchilor mici ai mâini: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-,,închidem și deschidem pumnii“ ; 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-,,ne spălăm pe mâini“ ;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-„rotim pumnii”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-,,cântăm la pian“.</w:t>
            </w:r>
          </w:p>
          <w:p w:rsidR="007546B9" w:rsidRPr="007546B9" w:rsidRDefault="007546B9" w:rsidP="007546B9">
            <w:pPr>
              <w:keepNext/>
              <w:outlineLvl w:val="0"/>
              <w:rPr>
                <w:b/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</w:t>
            </w:r>
            <w:r w:rsidRPr="007546B9">
              <w:rPr>
                <w:b/>
                <w:lang w:val="ro-RO" w:eastAsia="x-none"/>
              </w:rPr>
              <w:t>Realizarea lucrării de către copii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Pentru crearea unei atmosfere plăcute, se asigură un fond muzical instrumental.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    Pe parcursul întregii activități copiii sunt îndrumați și încurajați.</w:t>
            </w:r>
          </w:p>
        </w:tc>
        <w:tc>
          <w:tcPr>
            <w:tcW w:w="234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 Expunerea</w:t>
            </w: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Explicaţia </w:t>
            </w: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Exerciţiul </w:t>
            </w: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Munca individuală </w:t>
            </w:r>
          </w:p>
        </w:tc>
        <w:tc>
          <w:tcPr>
            <w:tcW w:w="180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Individual şi pe microgrupuri</w:t>
            </w: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</w:tc>
      </w:tr>
      <w:tr w:rsidR="007546B9" w:rsidRPr="007546B9" w:rsidTr="002A10DF">
        <w:tc>
          <w:tcPr>
            <w:tcW w:w="1818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5. Evaluarea activității</w:t>
            </w:r>
          </w:p>
        </w:tc>
        <w:tc>
          <w:tcPr>
            <w:tcW w:w="4230" w:type="dxa"/>
          </w:tcPr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Se expun pe un panou lucrările.</w:t>
            </w:r>
          </w:p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Se analizează critic lucrările, prin apelarea la criteriile de evaluare anunţate la începutul activităţii.</w:t>
            </w:r>
          </w:p>
        </w:tc>
        <w:tc>
          <w:tcPr>
            <w:tcW w:w="234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Turul galeriei</w:t>
            </w:r>
          </w:p>
        </w:tc>
        <w:tc>
          <w:tcPr>
            <w:tcW w:w="180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Analiza produselor activitǎții</w:t>
            </w:r>
          </w:p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</w:p>
        </w:tc>
      </w:tr>
      <w:tr w:rsidR="007546B9" w:rsidRPr="007546B9" w:rsidTr="002A10DF">
        <w:tc>
          <w:tcPr>
            <w:tcW w:w="1818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b/>
                <w:lang w:val="ro-RO" w:eastAsia="x-none"/>
              </w:rPr>
            </w:pPr>
            <w:r w:rsidRPr="007546B9">
              <w:rPr>
                <w:b/>
                <w:lang w:val="ro-RO" w:eastAsia="x-none"/>
              </w:rPr>
              <w:t>6. Încheierea activităţii</w:t>
            </w:r>
          </w:p>
        </w:tc>
        <w:tc>
          <w:tcPr>
            <w:tcW w:w="4230" w:type="dxa"/>
          </w:tcPr>
          <w:p w:rsidR="007546B9" w:rsidRPr="007546B9" w:rsidRDefault="007546B9" w:rsidP="007546B9">
            <w:pPr>
              <w:keepNext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 xml:space="preserve">       Se fac aprecieri cu privire la performanţele copiilor şi la comportamentul general din timpul activităţii. </w:t>
            </w:r>
          </w:p>
        </w:tc>
        <w:tc>
          <w:tcPr>
            <w:tcW w:w="234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Conversația</w:t>
            </w:r>
          </w:p>
        </w:tc>
        <w:tc>
          <w:tcPr>
            <w:tcW w:w="1800" w:type="dxa"/>
          </w:tcPr>
          <w:p w:rsidR="007546B9" w:rsidRPr="007546B9" w:rsidRDefault="007546B9" w:rsidP="007546B9">
            <w:pPr>
              <w:keepNext/>
              <w:jc w:val="center"/>
              <w:outlineLvl w:val="0"/>
              <w:rPr>
                <w:lang w:val="ro-RO" w:eastAsia="x-none"/>
              </w:rPr>
            </w:pPr>
            <w:r w:rsidRPr="007546B9">
              <w:rPr>
                <w:lang w:val="ro-RO" w:eastAsia="x-none"/>
              </w:rPr>
              <w:t>Frontal, individual</w:t>
            </w:r>
          </w:p>
        </w:tc>
      </w:tr>
    </w:tbl>
    <w:p w:rsidR="007546B9" w:rsidRPr="007546B9" w:rsidRDefault="007546B9" w:rsidP="007546B9">
      <w:pPr>
        <w:spacing w:after="200" w:line="276" w:lineRule="auto"/>
        <w:ind w:left="720"/>
        <w:contextualSpacing/>
        <w:rPr>
          <w:rFonts w:eastAsia="Calibri"/>
          <w:noProof/>
          <w:lang w:val="ro-RO"/>
        </w:rPr>
      </w:pPr>
    </w:p>
    <w:sectPr w:rsidR="007546B9" w:rsidRPr="00754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20B78"/>
    <w:multiLevelType w:val="hybridMultilevel"/>
    <w:tmpl w:val="C5F02B42"/>
    <w:lvl w:ilvl="0" w:tplc="04090003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80"/>
        </w:tabs>
        <w:ind w:left="7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00"/>
        </w:tabs>
        <w:ind w:left="7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ascii="Wingdings" w:hAnsi="Wingdings" w:hint="default"/>
      </w:rPr>
    </w:lvl>
  </w:abstractNum>
  <w:abstractNum w:abstractNumId="1" w15:restartNumberingAfterBreak="0">
    <w:nsid w:val="22567CAC"/>
    <w:multiLevelType w:val="hybridMultilevel"/>
    <w:tmpl w:val="70F4D0A0"/>
    <w:lvl w:ilvl="0" w:tplc="0409000D">
      <w:start w:val="1"/>
      <w:numFmt w:val="bullet"/>
      <w:lvlText w:val="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5E4252DC"/>
    <w:multiLevelType w:val="hybridMultilevel"/>
    <w:tmpl w:val="1D827EFE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285423C"/>
    <w:multiLevelType w:val="hybridMultilevel"/>
    <w:tmpl w:val="60064BAA"/>
    <w:lvl w:ilvl="0" w:tplc="3CEEE62A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3416AE"/>
    <w:multiLevelType w:val="hybridMultilevel"/>
    <w:tmpl w:val="A2B6AD12"/>
    <w:lvl w:ilvl="0" w:tplc="04090003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80"/>
        </w:tabs>
        <w:ind w:left="7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00"/>
        </w:tabs>
        <w:ind w:left="7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ascii="Wingdings" w:hAnsi="Wingdings" w:hint="default"/>
      </w:rPr>
    </w:lvl>
  </w:abstractNum>
  <w:abstractNum w:abstractNumId="5" w15:restartNumberingAfterBreak="0">
    <w:nsid w:val="6DCD132A"/>
    <w:multiLevelType w:val="hybridMultilevel"/>
    <w:tmpl w:val="0BBC66B2"/>
    <w:lvl w:ilvl="0" w:tplc="56AA0862">
      <w:start w:val="1"/>
      <w:numFmt w:val="bullet"/>
      <w:lvlText w:val="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80"/>
        </w:tabs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00"/>
        </w:tabs>
        <w:ind w:left="8400" w:hanging="360"/>
      </w:pPr>
      <w:rPr>
        <w:rFonts w:ascii="Wingdings" w:hAnsi="Wingdings" w:hint="default"/>
      </w:rPr>
    </w:lvl>
  </w:abstractNum>
  <w:abstractNum w:abstractNumId="6" w15:restartNumberingAfterBreak="0">
    <w:nsid w:val="77ED0643"/>
    <w:multiLevelType w:val="hybridMultilevel"/>
    <w:tmpl w:val="B40A984A"/>
    <w:lvl w:ilvl="0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 w16cid:durableId="117838453">
    <w:abstractNumId w:val="5"/>
  </w:num>
  <w:num w:numId="2" w16cid:durableId="1826777242">
    <w:abstractNumId w:val="0"/>
  </w:num>
  <w:num w:numId="3" w16cid:durableId="553388389">
    <w:abstractNumId w:val="4"/>
  </w:num>
  <w:num w:numId="4" w16cid:durableId="601914192">
    <w:abstractNumId w:val="6"/>
  </w:num>
  <w:num w:numId="5" w16cid:durableId="1670668131">
    <w:abstractNumId w:val="2"/>
  </w:num>
  <w:num w:numId="6" w16cid:durableId="213657702">
    <w:abstractNumId w:val="1"/>
  </w:num>
  <w:num w:numId="7" w16cid:durableId="421418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82"/>
    <w:rsid w:val="00096182"/>
    <w:rsid w:val="000A131C"/>
    <w:rsid w:val="000F25A1"/>
    <w:rsid w:val="0027164A"/>
    <w:rsid w:val="00457C12"/>
    <w:rsid w:val="00607770"/>
    <w:rsid w:val="00743B8E"/>
    <w:rsid w:val="007546B9"/>
    <w:rsid w:val="00764E63"/>
    <w:rsid w:val="00893404"/>
    <w:rsid w:val="00DD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8C1517-F8C9-47C7-A8DA-003B2B0B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96182"/>
    <w:pPr>
      <w:spacing w:after="200" w:line="276" w:lineRule="auto"/>
      <w:ind w:left="720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2721</Characters>
  <Application>Microsoft Office Word</Application>
  <DocSecurity>0</DocSecurity>
  <Lines>151</Lines>
  <Paragraphs>80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Marilena Dobre</cp:lastModifiedBy>
  <cp:revision>2</cp:revision>
  <dcterms:created xsi:type="dcterms:W3CDTF">2024-05-10T06:27:00Z</dcterms:created>
  <dcterms:modified xsi:type="dcterms:W3CDTF">2024-05-10T06:27:00Z</dcterms:modified>
</cp:coreProperties>
</file>